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82" w:rsidRPr="00D110EC" w:rsidRDefault="00F30882" w:rsidP="005E0AFB">
      <w:pPr>
        <w:spacing w:after="60"/>
        <w:jc w:val="center"/>
        <w:rPr>
          <w:sz w:val="28"/>
          <w:szCs w:val="28"/>
        </w:rPr>
      </w:pPr>
      <w:r w:rsidRPr="00D110EC">
        <w:rPr>
          <w:rFonts w:ascii="Arial" w:hAnsi="Arial"/>
          <w:b/>
          <w:bCs/>
          <w:color w:val="000000"/>
          <w:sz w:val="28"/>
          <w:szCs w:val="28"/>
        </w:rPr>
        <w:t>TERMO DE REFERÊNCIA</w:t>
      </w:r>
    </w:p>
    <w:p w:rsidR="00F30882" w:rsidRDefault="00F30882" w:rsidP="005E0AFB">
      <w:pPr>
        <w:spacing w:after="60"/>
        <w:jc w:val="both"/>
        <w:rPr>
          <w:rFonts w:ascii="Arial" w:hAnsi="Arial"/>
          <w:b/>
          <w:bCs/>
          <w:color w:val="000000"/>
          <w:sz w:val="20"/>
          <w:szCs w:val="20"/>
        </w:rPr>
      </w:pPr>
    </w:p>
    <w:p w:rsidR="00E4239B" w:rsidRDefault="00E4239B" w:rsidP="005E0AFB">
      <w:pPr>
        <w:spacing w:after="60"/>
        <w:jc w:val="both"/>
        <w:rPr>
          <w:rFonts w:ascii="Arial" w:hAnsi="Arial"/>
          <w:b/>
          <w:bCs/>
          <w:color w:val="000000"/>
          <w:sz w:val="20"/>
          <w:szCs w:val="20"/>
        </w:rPr>
      </w:pPr>
    </w:p>
    <w:p w:rsidR="00F30882" w:rsidRDefault="00F30882" w:rsidP="005E0AFB">
      <w:pPr>
        <w:spacing w:after="60"/>
        <w:jc w:val="both"/>
      </w:pPr>
      <w:r>
        <w:rPr>
          <w:rFonts w:ascii="Arial" w:hAnsi="Arial"/>
          <w:b/>
          <w:bCs/>
          <w:color w:val="000000"/>
          <w:sz w:val="20"/>
          <w:szCs w:val="20"/>
        </w:rPr>
        <w:t>1 OBJETO</w:t>
      </w:r>
      <w:r w:rsidR="00A77ECA">
        <w:rPr>
          <w:rFonts w:ascii="Arial" w:hAnsi="Arial"/>
          <w:b/>
          <w:bCs/>
          <w:color w:val="000000"/>
          <w:sz w:val="20"/>
          <w:szCs w:val="20"/>
        </w:rPr>
        <w:t xml:space="preserve"> </w:t>
      </w:r>
    </w:p>
    <w:p w:rsidR="00F30882" w:rsidRDefault="00F30882" w:rsidP="005E0AFB">
      <w:pPr>
        <w:spacing w:after="60"/>
        <w:jc w:val="both"/>
        <w:rPr>
          <w:rFonts w:ascii="Arial" w:hAnsi="Arial"/>
          <w:b/>
          <w:bCs/>
          <w:color w:val="000000"/>
          <w:sz w:val="20"/>
          <w:szCs w:val="20"/>
        </w:rPr>
      </w:pPr>
    </w:p>
    <w:p w:rsidR="00F30882" w:rsidRDefault="00F30882" w:rsidP="005E0AFB">
      <w:pPr>
        <w:spacing w:after="60"/>
        <w:jc w:val="both"/>
      </w:pPr>
      <w:r>
        <w:rPr>
          <w:rStyle w:val="Fontepargpadro2"/>
          <w:rFonts w:ascii="Arial" w:hAnsi="Arial"/>
          <w:color w:val="000000"/>
          <w:sz w:val="20"/>
          <w:szCs w:val="20"/>
        </w:rPr>
        <w:t>1.1 Aquisição</w:t>
      </w:r>
      <w:r w:rsidR="008B7DFD">
        <w:rPr>
          <w:rStyle w:val="Fontepargpadro2"/>
          <w:rFonts w:ascii="Arial" w:hAnsi="Arial"/>
          <w:color w:val="000000"/>
          <w:sz w:val="20"/>
          <w:szCs w:val="20"/>
        </w:rPr>
        <w:t>/Contratação</w:t>
      </w:r>
      <w:r>
        <w:rPr>
          <w:rStyle w:val="Fontepargpadro2"/>
          <w:rFonts w:ascii="Arial" w:hAnsi="Arial"/>
          <w:color w:val="000000"/>
          <w:sz w:val="20"/>
          <w:szCs w:val="20"/>
        </w:rPr>
        <w:t xml:space="preserve"> de </w:t>
      </w:r>
      <w:r>
        <w:rPr>
          <w:rStyle w:val="Fontepargpadro2"/>
          <w:rFonts w:ascii="Arial" w:hAnsi="Arial"/>
          <w:color w:val="000000"/>
          <w:sz w:val="20"/>
          <w:szCs w:val="20"/>
          <w:shd w:val="clear" w:color="auto" w:fill="FFFF00"/>
        </w:rPr>
        <w:t>XXXXXXXXXXXXXXXXXXXXXXX</w:t>
      </w:r>
      <w:r>
        <w:rPr>
          <w:rStyle w:val="Fontepargpadro2"/>
          <w:rFonts w:ascii="Arial" w:hAnsi="Arial"/>
          <w:color w:val="000000"/>
          <w:sz w:val="20"/>
          <w:szCs w:val="20"/>
        </w:rPr>
        <w:t xml:space="preserve"> para atender a demanda do </w:t>
      </w:r>
      <w:r>
        <w:rPr>
          <w:rStyle w:val="Fontepargpadro2"/>
          <w:rFonts w:ascii="Arial" w:hAnsi="Arial"/>
          <w:color w:val="000000"/>
          <w:sz w:val="20"/>
          <w:szCs w:val="20"/>
          <w:shd w:val="clear" w:color="auto" w:fill="FFFF00"/>
        </w:rPr>
        <w:t>XXXXXXXXXXXXXXXXXXXX</w:t>
      </w:r>
      <w:r>
        <w:rPr>
          <w:rStyle w:val="Fontepargpadro2"/>
          <w:rFonts w:ascii="Arial" w:hAnsi="Arial"/>
          <w:color w:val="000000"/>
          <w:sz w:val="20"/>
          <w:szCs w:val="20"/>
        </w:rPr>
        <w:t>, conforme especificações da planilha abaixo:</w:t>
      </w:r>
    </w:p>
    <w:p w:rsidR="00851AC4" w:rsidRDefault="00851AC4" w:rsidP="005E0AFB">
      <w:pPr>
        <w:spacing w:after="60"/>
        <w:jc w:val="both"/>
        <w:rPr>
          <w:rFonts w:ascii="Arial" w:hAnsi="Arial"/>
        </w:rPr>
      </w:pPr>
    </w:p>
    <w:tbl>
      <w:tblPr>
        <w:tblW w:w="9082" w:type="dxa"/>
        <w:tblInd w:w="60" w:type="dxa"/>
        <w:tblCellMar>
          <w:left w:w="70" w:type="dxa"/>
          <w:right w:w="70" w:type="dxa"/>
        </w:tblCellMar>
        <w:tblLook w:val="04A0"/>
      </w:tblPr>
      <w:tblGrid>
        <w:gridCol w:w="9082"/>
      </w:tblGrid>
      <w:tr w:rsidR="00851AC4" w:rsidRPr="00F30882" w:rsidTr="00D110EC">
        <w:tc>
          <w:tcPr>
            <w:tcW w:w="9082" w:type="dxa"/>
            <w:tcBorders>
              <w:top w:val="single" w:sz="4" w:space="0" w:color="auto"/>
              <w:left w:val="single" w:sz="4" w:space="0" w:color="auto"/>
              <w:bottom w:val="single" w:sz="4" w:space="0" w:color="auto"/>
              <w:right w:val="single" w:sz="4" w:space="0" w:color="auto"/>
            </w:tcBorders>
            <w:shd w:val="clear" w:color="auto" w:fill="FFFF00"/>
            <w:noWrap/>
            <w:hideMark/>
          </w:tcPr>
          <w:p w:rsidR="00851AC4" w:rsidRDefault="00851AC4" w:rsidP="005E0AFB">
            <w:pPr>
              <w:shd w:val="clear" w:color="auto" w:fill="FFFF00"/>
              <w:spacing w:after="60"/>
              <w:jc w:val="both"/>
            </w:pPr>
            <w:r>
              <w:rPr>
                <w:rFonts w:ascii="Arial" w:hAnsi="Arial"/>
                <w:b/>
                <w:bCs/>
                <w:sz w:val="20"/>
                <w:szCs w:val="20"/>
              </w:rPr>
              <w:t>Nota explicativa</w:t>
            </w:r>
            <w:r w:rsidR="00E972F8">
              <w:rPr>
                <w:rFonts w:ascii="Arial" w:hAnsi="Arial"/>
                <w:b/>
                <w:bCs/>
                <w:sz w:val="20"/>
                <w:szCs w:val="20"/>
              </w:rPr>
              <w:t xml:space="preserve"> 01</w:t>
            </w:r>
            <w:r>
              <w:rPr>
                <w:rFonts w:ascii="Arial" w:hAnsi="Arial"/>
                <w:b/>
                <w:bCs/>
                <w:sz w:val="20"/>
                <w:szCs w:val="20"/>
              </w:rPr>
              <w:t>:</w:t>
            </w:r>
          </w:p>
          <w:p w:rsidR="00310150" w:rsidRPr="005E0AFB" w:rsidRDefault="00310150" w:rsidP="00310150">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B7DFD" w:rsidRPr="008B7DFD" w:rsidRDefault="008B7DFD" w:rsidP="005E0AFB">
            <w:pPr>
              <w:shd w:val="clear" w:color="auto" w:fill="FFFF00"/>
              <w:spacing w:after="60"/>
              <w:ind w:right="-1"/>
              <w:jc w:val="both"/>
              <w:rPr>
                <w:rStyle w:val="Fontepargpadro2"/>
                <w:rFonts w:ascii="Arial" w:eastAsia="ArialMT" w:hAnsi="Arial"/>
                <w:b/>
                <w:sz w:val="20"/>
                <w:szCs w:val="20"/>
                <w:shd w:val="clear" w:color="auto" w:fill="FFFF00"/>
              </w:rPr>
            </w:pPr>
            <w:r w:rsidRPr="008B7DFD">
              <w:rPr>
                <w:rStyle w:val="Fontepargpadro2"/>
                <w:rFonts w:ascii="Arial" w:eastAsia="ArialMT" w:hAnsi="Arial"/>
                <w:b/>
                <w:sz w:val="20"/>
                <w:szCs w:val="20"/>
                <w:shd w:val="clear" w:color="auto" w:fill="FFFF00"/>
              </w:rPr>
              <w:t>O órgão/setor requisitante deverá fazer as devidas adaptações para os casos de aquisição de bens ou contratação de serviços</w:t>
            </w:r>
            <w:r>
              <w:rPr>
                <w:rStyle w:val="Fontepargpadro2"/>
                <w:rFonts w:ascii="Arial" w:eastAsia="ArialMT" w:hAnsi="Arial"/>
                <w:b/>
                <w:sz w:val="20"/>
                <w:szCs w:val="20"/>
                <w:shd w:val="clear" w:color="auto" w:fill="FFFF00"/>
              </w:rPr>
              <w:t>.</w:t>
            </w:r>
          </w:p>
          <w:p w:rsidR="00851AC4" w:rsidRPr="00D110EC" w:rsidRDefault="00851AC4" w:rsidP="005E0AFB">
            <w:pPr>
              <w:shd w:val="clear" w:color="auto" w:fill="FFFF00"/>
              <w:spacing w:after="60"/>
              <w:ind w:right="-1"/>
              <w:jc w:val="both"/>
            </w:pPr>
            <w:r>
              <w:rPr>
                <w:rStyle w:val="Fontepargpadro2"/>
                <w:rFonts w:ascii="Arial" w:eastAsia="ArialMT" w:hAnsi="Arial"/>
                <w:sz w:val="20"/>
                <w:szCs w:val="20"/>
                <w:shd w:val="clear" w:color="auto" w:fill="FFFF00"/>
              </w:rPr>
              <w:t>O órgão</w:t>
            </w:r>
            <w:r w:rsidR="008B7DFD">
              <w:rPr>
                <w:rStyle w:val="Fontepargpadro2"/>
                <w:rFonts w:ascii="Arial" w:eastAsia="ArialMT" w:hAnsi="Arial"/>
                <w:sz w:val="20"/>
                <w:szCs w:val="20"/>
                <w:shd w:val="clear" w:color="auto" w:fill="FFFF00"/>
              </w:rPr>
              <w:t>/setor</w:t>
            </w:r>
            <w:r>
              <w:rPr>
                <w:rStyle w:val="Fontepargpadro2"/>
                <w:rFonts w:ascii="Arial" w:eastAsia="ArialMT" w:hAnsi="Arial"/>
                <w:sz w:val="20"/>
                <w:szCs w:val="20"/>
                <w:shd w:val="clear" w:color="auto" w:fill="FFFF00"/>
              </w:rPr>
              <w:t xml:space="preserve"> requisitante poderá adotar um dos modelos exemplificativos de planilhas a seguir</w:t>
            </w:r>
            <w:r w:rsidR="00E972F8">
              <w:rPr>
                <w:rStyle w:val="Fontepargpadro2"/>
                <w:rFonts w:ascii="Arial" w:eastAsia="ArialMT" w:hAnsi="Arial"/>
                <w:sz w:val="20"/>
                <w:szCs w:val="20"/>
                <w:shd w:val="clear" w:color="auto" w:fill="FFFF00"/>
              </w:rPr>
              <w:t>:</w:t>
            </w:r>
          </w:p>
        </w:tc>
      </w:tr>
    </w:tbl>
    <w:p w:rsidR="00851AC4" w:rsidRDefault="00851AC4" w:rsidP="005E0AFB">
      <w:pPr>
        <w:spacing w:after="60"/>
        <w:jc w:val="both"/>
        <w:rPr>
          <w:rFonts w:ascii="Arial" w:hAnsi="Arial"/>
        </w:rPr>
      </w:pPr>
    </w:p>
    <w:p w:rsidR="00833EC3" w:rsidRDefault="00833EC3" w:rsidP="005E0AFB">
      <w:pPr>
        <w:spacing w:after="60"/>
        <w:jc w:val="both"/>
        <w:rPr>
          <w:rStyle w:val="Fontepargpadro2"/>
          <w:rFonts w:ascii="Arial" w:eastAsia="ArialMT" w:hAnsi="Arial"/>
          <w:color w:val="000000"/>
          <w:sz w:val="20"/>
          <w:szCs w:val="20"/>
          <w:shd w:val="clear" w:color="auto" w:fill="FFFF00"/>
        </w:rPr>
      </w:pPr>
      <w:r w:rsidRPr="00AE672D">
        <w:rPr>
          <w:rStyle w:val="Fontepargpadro2"/>
          <w:rFonts w:ascii="Arial" w:eastAsia="ArialMT" w:hAnsi="Arial"/>
          <w:color w:val="000000"/>
          <w:sz w:val="20"/>
          <w:szCs w:val="20"/>
          <w:shd w:val="clear" w:color="auto" w:fill="FFFF00"/>
        </w:rPr>
        <w:t xml:space="preserve">Quando for composto </w:t>
      </w:r>
      <w:r w:rsidRPr="00AE672D">
        <w:rPr>
          <w:rStyle w:val="Fontepargpadro2"/>
          <w:rFonts w:ascii="Arial" w:eastAsia="ArialMT" w:hAnsi="Arial"/>
          <w:color w:val="000000"/>
          <w:sz w:val="20"/>
          <w:szCs w:val="20"/>
          <w:u w:val="single"/>
          <w:shd w:val="clear" w:color="auto" w:fill="FFFF00"/>
        </w:rPr>
        <w:t xml:space="preserve">por </w:t>
      </w:r>
      <w:r w:rsidR="00EB1C1E" w:rsidRPr="00AE672D">
        <w:rPr>
          <w:rStyle w:val="Fontepargpadro2"/>
          <w:rFonts w:ascii="Arial" w:eastAsia="ArialMT" w:hAnsi="Arial"/>
          <w:color w:val="000000"/>
          <w:sz w:val="20"/>
          <w:szCs w:val="20"/>
          <w:u w:val="single"/>
          <w:shd w:val="clear" w:color="auto" w:fill="FFFF00"/>
        </w:rPr>
        <w:t>itens</w:t>
      </w:r>
      <w:r w:rsidRPr="00AE672D">
        <w:rPr>
          <w:rStyle w:val="Fontepargpadro2"/>
          <w:rFonts w:ascii="Arial" w:eastAsia="ArialMT" w:hAnsi="Arial"/>
          <w:color w:val="000000"/>
          <w:sz w:val="20"/>
          <w:szCs w:val="20"/>
          <w:u w:val="single"/>
          <w:shd w:val="clear" w:color="auto" w:fill="FFFF00"/>
        </w:rPr>
        <w:t xml:space="preserve"> (regra)</w:t>
      </w:r>
      <w:r w:rsidRPr="00AE672D">
        <w:rPr>
          <w:rStyle w:val="Fontepargpadro2"/>
          <w:rFonts w:ascii="Arial" w:eastAsia="ArialMT" w:hAnsi="Arial"/>
          <w:color w:val="000000"/>
          <w:sz w:val="20"/>
          <w:szCs w:val="20"/>
          <w:shd w:val="clear" w:color="auto" w:fill="FFFF00"/>
        </w:rPr>
        <w:t>:</w:t>
      </w:r>
    </w:p>
    <w:tbl>
      <w:tblPr>
        <w:tblW w:w="9151" w:type="dxa"/>
        <w:tblInd w:w="60" w:type="dxa"/>
        <w:tblCellMar>
          <w:left w:w="70" w:type="dxa"/>
          <w:right w:w="70" w:type="dxa"/>
        </w:tblCellMar>
        <w:tblLook w:val="04A0"/>
      </w:tblPr>
      <w:tblGrid>
        <w:gridCol w:w="529"/>
        <w:gridCol w:w="1019"/>
        <w:gridCol w:w="1014"/>
        <w:gridCol w:w="2490"/>
        <w:gridCol w:w="625"/>
        <w:gridCol w:w="552"/>
        <w:gridCol w:w="1759"/>
        <w:gridCol w:w="1163"/>
      </w:tblGrid>
      <w:tr w:rsidR="00AB1A7E" w:rsidRPr="00AE672D" w:rsidTr="00AB1A7E">
        <w:tc>
          <w:tcPr>
            <w:tcW w:w="529" w:type="dxa"/>
            <w:tcBorders>
              <w:top w:val="single" w:sz="4" w:space="0" w:color="auto"/>
              <w:left w:val="single" w:sz="4" w:space="0" w:color="auto"/>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Item</w:t>
            </w:r>
          </w:p>
        </w:tc>
        <w:tc>
          <w:tcPr>
            <w:tcW w:w="1019"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Pr>
                <w:rFonts w:ascii="Arial" w:hAnsi="Arial"/>
                <w:sz w:val="20"/>
                <w:szCs w:val="20"/>
                <w:highlight w:val="lightGray"/>
              </w:rPr>
              <w:t>Có</w:t>
            </w:r>
            <w:r w:rsidRPr="00AE672D">
              <w:rPr>
                <w:rFonts w:ascii="Arial" w:hAnsi="Arial"/>
                <w:sz w:val="20"/>
                <w:szCs w:val="20"/>
                <w:highlight w:val="lightGray"/>
              </w:rPr>
              <w:t>d.GMS</w:t>
            </w:r>
          </w:p>
        </w:tc>
        <w:tc>
          <w:tcPr>
            <w:tcW w:w="1014" w:type="dxa"/>
            <w:tcBorders>
              <w:top w:val="single" w:sz="4" w:space="0" w:color="auto"/>
              <w:left w:val="nil"/>
              <w:bottom w:val="single" w:sz="4" w:space="0" w:color="auto"/>
              <w:right w:val="single" w:sz="4" w:space="0" w:color="auto"/>
            </w:tcBorders>
          </w:tcPr>
          <w:p w:rsidR="00AB1A7E" w:rsidRPr="00AE672D" w:rsidRDefault="00AB1A7E" w:rsidP="005E0AFB">
            <w:pPr>
              <w:spacing w:after="60"/>
              <w:jc w:val="both"/>
              <w:rPr>
                <w:rFonts w:ascii="Arial" w:hAnsi="Arial"/>
                <w:sz w:val="20"/>
                <w:szCs w:val="20"/>
                <w:highlight w:val="lightGray"/>
              </w:rPr>
            </w:pPr>
            <w:r>
              <w:rPr>
                <w:rFonts w:ascii="Arial" w:hAnsi="Arial"/>
                <w:sz w:val="20"/>
                <w:szCs w:val="20"/>
                <w:highlight w:val="lightGray"/>
              </w:rPr>
              <w:t>Cód. CAT / MAT – Compras Gov</w:t>
            </w:r>
          </w:p>
        </w:tc>
        <w:tc>
          <w:tcPr>
            <w:tcW w:w="2490" w:type="dxa"/>
            <w:tcBorders>
              <w:top w:val="single" w:sz="4" w:space="0" w:color="auto"/>
              <w:left w:val="single" w:sz="4" w:space="0" w:color="auto"/>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Especificação</w:t>
            </w:r>
          </w:p>
        </w:tc>
        <w:tc>
          <w:tcPr>
            <w:tcW w:w="625"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Qtde</w:t>
            </w:r>
          </w:p>
        </w:tc>
        <w:tc>
          <w:tcPr>
            <w:tcW w:w="552"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Unid</w:t>
            </w:r>
          </w:p>
        </w:tc>
        <w:tc>
          <w:tcPr>
            <w:tcW w:w="1759"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Vl.Máx Unit</w:t>
            </w:r>
          </w:p>
          <w:p w:rsidR="00AB1A7E" w:rsidRPr="00AE672D" w:rsidRDefault="00AB1A7E" w:rsidP="005E0AFB">
            <w:pPr>
              <w:spacing w:after="60"/>
              <w:jc w:val="both"/>
              <w:rPr>
                <w:rFonts w:ascii="Arial" w:hAnsi="Arial"/>
                <w:sz w:val="20"/>
                <w:szCs w:val="20"/>
                <w:highlight w:val="lightGray"/>
              </w:rPr>
            </w:pPr>
            <w:r w:rsidRPr="00AE672D">
              <w:rPr>
                <w:rStyle w:val="Fontepargpadro2"/>
                <w:rFonts w:ascii="Arial" w:hAnsi="Arial"/>
                <w:sz w:val="20"/>
                <w:szCs w:val="20"/>
              </w:rPr>
              <w:t>(</w:t>
            </w:r>
            <w:r w:rsidRPr="00AE672D">
              <w:rPr>
                <w:rStyle w:val="Fontepargpadro2"/>
                <w:rFonts w:ascii="Arial" w:hAnsi="Arial"/>
                <w:sz w:val="20"/>
                <w:szCs w:val="20"/>
                <w:u w:val="single"/>
              </w:rPr>
              <w:t>CRITÉRIO DE ACEITABILIDADE DE PREÇOS)</w:t>
            </w:r>
          </w:p>
        </w:tc>
        <w:tc>
          <w:tcPr>
            <w:tcW w:w="1163" w:type="dxa"/>
            <w:tcBorders>
              <w:top w:val="single" w:sz="4" w:space="0" w:color="auto"/>
              <w:left w:val="nil"/>
              <w:bottom w:val="single" w:sz="4" w:space="0" w:color="auto"/>
              <w:right w:val="single" w:sz="4" w:space="0" w:color="auto"/>
            </w:tcBorders>
            <w:shd w:val="clear" w:color="auto" w:fill="auto"/>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Vl.Máx Total</w:t>
            </w:r>
          </w:p>
        </w:tc>
      </w:tr>
      <w:tr w:rsidR="00AB1A7E" w:rsidRPr="00AE672D" w:rsidTr="00AB1A7E">
        <w:tc>
          <w:tcPr>
            <w:tcW w:w="529" w:type="dxa"/>
            <w:tcBorders>
              <w:top w:val="nil"/>
              <w:left w:val="single" w:sz="4" w:space="0" w:color="auto"/>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1</w:t>
            </w:r>
          </w:p>
        </w:tc>
        <w:tc>
          <w:tcPr>
            <w:tcW w:w="1019" w:type="dxa"/>
            <w:tcBorders>
              <w:top w:val="nil"/>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1014" w:type="dxa"/>
            <w:tcBorders>
              <w:top w:val="single" w:sz="4" w:space="0" w:color="auto"/>
              <w:left w:val="nil"/>
              <w:bottom w:val="single" w:sz="4" w:space="0" w:color="auto"/>
              <w:right w:val="single" w:sz="4" w:space="0" w:color="auto"/>
            </w:tcBorders>
          </w:tcPr>
          <w:p w:rsidR="00AB1A7E" w:rsidRPr="00AE672D" w:rsidRDefault="00AB1A7E" w:rsidP="005E0AFB">
            <w:pPr>
              <w:spacing w:after="60"/>
              <w:jc w:val="both"/>
              <w:rPr>
                <w:rFonts w:ascii="Arial" w:hAnsi="Arial"/>
                <w:sz w:val="20"/>
                <w:szCs w:val="20"/>
                <w:highlight w:val="lightGray"/>
              </w:rPr>
            </w:pPr>
          </w:p>
        </w:tc>
        <w:tc>
          <w:tcPr>
            <w:tcW w:w="2490" w:type="dxa"/>
            <w:tcBorders>
              <w:top w:val="nil"/>
              <w:left w:val="single" w:sz="4" w:space="0" w:color="auto"/>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625" w:type="dxa"/>
            <w:tcBorders>
              <w:top w:val="nil"/>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552" w:type="dxa"/>
            <w:tcBorders>
              <w:top w:val="nil"/>
              <w:left w:val="nil"/>
              <w:bottom w:val="single" w:sz="4" w:space="0" w:color="auto"/>
              <w:right w:val="single" w:sz="4" w:space="0" w:color="auto"/>
            </w:tcBorders>
            <w:shd w:val="clear" w:color="auto" w:fill="auto"/>
            <w:hideMark/>
          </w:tcPr>
          <w:p w:rsidR="00AB1A7E" w:rsidRPr="00AE672D" w:rsidRDefault="00AB1A7E" w:rsidP="005E0AFB">
            <w:pPr>
              <w:spacing w:after="60"/>
              <w:jc w:val="both"/>
              <w:rPr>
                <w:rFonts w:ascii="Arial" w:hAnsi="Arial"/>
                <w:sz w:val="20"/>
                <w:szCs w:val="20"/>
                <w:highlight w:val="lightGray"/>
              </w:rPr>
            </w:pPr>
          </w:p>
        </w:tc>
        <w:tc>
          <w:tcPr>
            <w:tcW w:w="1759" w:type="dxa"/>
            <w:tcBorders>
              <w:top w:val="nil"/>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R$</w:t>
            </w:r>
          </w:p>
        </w:tc>
        <w:tc>
          <w:tcPr>
            <w:tcW w:w="1163" w:type="dxa"/>
            <w:tcBorders>
              <w:top w:val="nil"/>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R$</w:t>
            </w:r>
          </w:p>
        </w:tc>
      </w:tr>
      <w:tr w:rsidR="00AB1A7E" w:rsidRPr="00AE672D" w:rsidTr="00AB1A7E">
        <w:tc>
          <w:tcPr>
            <w:tcW w:w="529" w:type="dxa"/>
            <w:tcBorders>
              <w:top w:val="single" w:sz="4" w:space="0" w:color="auto"/>
              <w:left w:val="single" w:sz="4" w:space="0" w:color="auto"/>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2</w:t>
            </w:r>
          </w:p>
        </w:tc>
        <w:tc>
          <w:tcPr>
            <w:tcW w:w="1019"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1014" w:type="dxa"/>
            <w:tcBorders>
              <w:top w:val="single" w:sz="4" w:space="0" w:color="auto"/>
              <w:left w:val="nil"/>
              <w:bottom w:val="single" w:sz="4" w:space="0" w:color="auto"/>
              <w:right w:val="single" w:sz="4" w:space="0" w:color="auto"/>
            </w:tcBorders>
          </w:tcPr>
          <w:p w:rsidR="00AB1A7E" w:rsidRPr="00AE672D" w:rsidRDefault="00AB1A7E" w:rsidP="005E0AFB">
            <w:pPr>
              <w:spacing w:after="60"/>
              <w:jc w:val="both"/>
              <w:rPr>
                <w:rFonts w:ascii="Arial" w:hAnsi="Arial"/>
                <w:sz w:val="20"/>
                <w:szCs w:val="20"/>
                <w:highlight w:val="lightGray"/>
              </w:rPr>
            </w:pPr>
          </w:p>
        </w:tc>
        <w:tc>
          <w:tcPr>
            <w:tcW w:w="2490" w:type="dxa"/>
            <w:tcBorders>
              <w:top w:val="single" w:sz="4" w:space="0" w:color="auto"/>
              <w:left w:val="single" w:sz="4" w:space="0" w:color="auto"/>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625"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552" w:type="dxa"/>
            <w:tcBorders>
              <w:top w:val="single" w:sz="4" w:space="0" w:color="auto"/>
              <w:left w:val="nil"/>
              <w:bottom w:val="single" w:sz="4" w:space="0" w:color="auto"/>
              <w:right w:val="single" w:sz="4" w:space="0" w:color="auto"/>
            </w:tcBorders>
            <w:shd w:val="clear" w:color="auto" w:fill="auto"/>
            <w:hideMark/>
          </w:tcPr>
          <w:p w:rsidR="00AB1A7E" w:rsidRPr="00AE672D" w:rsidRDefault="00AB1A7E" w:rsidP="005E0AFB">
            <w:pPr>
              <w:spacing w:after="60"/>
              <w:jc w:val="both"/>
              <w:rPr>
                <w:rFonts w:ascii="Arial" w:hAnsi="Arial"/>
                <w:sz w:val="20"/>
                <w:szCs w:val="20"/>
                <w:highlight w:val="lightGray"/>
              </w:rPr>
            </w:pPr>
          </w:p>
        </w:tc>
        <w:tc>
          <w:tcPr>
            <w:tcW w:w="1759"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R$</w:t>
            </w:r>
          </w:p>
        </w:tc>
        <w:tc>
          <w:tcPr>
            <w:tcW w:w="1163"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R$</w:t>
            </w:r>
          </w:p>
        </w:tc>
      </w:tr>
    </w:tbl>
    <w:p w:rsidR="00F30882" w:rsidRPr="00AE672D" w:rsidRDefault="00F30882" w:rsidP="005E0AFB">
      <w:pPr>
        <w:spacing w:after="60"/>
        <w:jc w:val="both"/>
        <w:rPr>
          <w:rFonts w:ascii="Arial" w:hAnsi="Arial"/>
          <w:highlight w:val="lightGray"/>
        </w:rPr>
      </w:pPr>
    </w:p>
    <w:p w:rsidR="00F30882" w:rsidRPr="00AE672D" w:rsidRDefault="00833EC3" w:rsidP="005E0AFB">
      <w:pPr>
        <w:spacing w:after="60"/>
        <w:jc w:val="both"/>
        <w:rPr>
          <w:rFonts w:ascii="Arial" w:hAnsi="Arial"/>
          <w:highlight w:val="lightGray"/>
        </w:rPr>
      </w:pPr>
      <w:r w:rsidRPr="00AE672D">
        <w:rPr>
          <w:rStyle w:val="Fontepargpadro2"/>
          <w:rFonts w:ascii="Arial" w:eastAsia="ArialMT" w:hAnsi="Arial"/>
          <w:color w:val="000000"/>
          <w:sz w:val="20"/>
          <w:szCs w:val="20"/>
          <w:shd w:val="clear" w:color="auto" w:fill="FFFF00"/>
        </w:rPr>
        <w:t xml:space="preserve">Quando o lote for composto </w:t>
      </w:r>
      <w:r w:rsidRPr="00AE672D">
        <w:rPr>
          <w:rStyle w:val="Fontepargpadro2"/>
          <w:rFonts w:ascii="Arial" w:eastAsia="ArialMT" w:hAnsi="Arial"/>
          <w:color w:val="000000"/>
          <w:sz w:val="20"/>
          <w:szCs w:val="20"/>
          <w:u w:val="single"/>
          <w:shd w:val="clear" w:color="auto" w:fill="FFFF00"/>
        </w:rPr>
        <w:t>por itens (regra)</w:t>
      </w:r>
      <w:r w:rsidRPr="00AE672D">
        <w:rPr>
          <w:rStyle w:val="Fontepargpadro2"/>
          <w:rFonts w:ascii="Arial" w:eastAsia="ArialMT" w:hAnsi="Arial"/>
          <w:color w:val="000000"/>
          <w:sz w:val="20"/>
          <w:szCs w:val="20"/>
          <w:shd w:val="clear" w:color="auto" w:fill="FFFF00"/>
        </w:rPr>
        <w:t>:</w:t>
      </w:r>
    </w:p>
    <w:tbl>
      <w:tblPr>
        <w:tblW w:w="9151" w:type="dxa"/>
        <w:tblInd w:w="60" w:type="dxa"/>
        <w:tblLayout w:type="fixed"/>
        <w:tblCellMar>
          <w:left w:w="70" w:type="dxa"/>
          <w:right w:w="70" w:type="dxa"/>
        </w:tblCellMar>
        <w:tblLook w:val="04A0"/>
      </w:tblPr>
      <w:tblGrid>
        <w:gridCol w:w="791"/>
        <w:gridCol w:w="995"/>
        <w:gridCol w:w="67"/>
        <w:gridCol w:w="812"/>
        <w:gridCol w:w="39"/>
        <w:gridCol w:w="2519"/>
        <w:gridCol w:w="599"/>
        <w:gridCol w:w="567"/>
        <w:gridCol w:w="1149"/>
        <w:gridCol w:w="1613"/>
      </w:tblGrid>
      <w:tr w:rsidR="00665095" w:rsidRPr="00AE672D" w:rsidTr="00665095">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Lote</w:t>
            </w:r>
          </w:p>
        </w:tc>
        <w:tc>
          <w:tcPr>
            <w:tcW w:w="1062" w:type="dxa"/>
            <w:gridSpan w:val="2"/>
            <w:tcBorders>
              <w:top w:val="single" w:sz="4" w:space="0" w:color="auto"/>
              <w:left w:val="nil"/>
              <w:bottom w:val="single" w:sz="4" w:space="0" w:color="auto"/>
              <w:right w:val="single" w:sz="4" w:space="0" w:color="auto"/>
            </w:tcBorders>
            <w:shd w:val="clear" w:color="auto" w:fill="auto"/>
            <w:noWrap/>
            <w:hideMark/>
          </w:tcPr>
          <w:p w:rsidR="00AB1A7E" w:rsidRPr="00AE672D" w:rsidRDefault="00665095" w:rsidP="005E0AFB">
            <w:pPr>
              <w:spacing w:after="60"/>
              <w:jc w:val="both"/>
              <w:rPr>
                <w:rFonts w:ascii="Arial" w:hAnsi="Arial"/>
                <w:sz w:val="20"/>
                <w:szCs w:val="20"/>
                <w:highlight w:val="lightGray"/>
              </w:rPr>
            </w:pPr>
            <w:r>
              <w:rPr>
                <w:rFonts w:ascii="Arial" w:hAnsi="Arial"/>
                <w:sz w:val="20"/>
                <w:szCs w:val="20"/>
                <w:highlight w:val="lightGray"/>
              </w:rPr>
              <w:t>Có</w:t>
            </w:r>
            <w:r w:rsidR="00AB1A7E" w:rsidRPr="00AE672D">
              <w:rPr>
                <w:rFonts w:ascii="Arial" w:hAnsi="Arial"/>
                <w:sz w:val="20"/>
                <w:szCs w:val="20"/>
                <w:highlight w:val="lightGray"/>
              </w:rPr>
              <w:t>d.GMS</w:t>
            </w:r>
          </w:p>
        </w:tc>
        <w:tc>
          <w:tcPr>
            <w:tcW w:w="851" w:type="dxa"/>
            <w:gridSpan w:val="2"/>
            <w:tcBorders>
              <w:top w:val="single" w:sz="4" w:space="0" w:color="auto"/>
              <w:left w:val="nil"/>
              <w:bottom w:val="single" w:sz="4" w:space="0" w:color="auto"/>
              <w:right w:val="single" w:sz="4" w:space="0" w:color="auto"/>
            </w:tcBorders>
          </w:tcPr>
          <w:p w:rsidR="00AB1A7E" w:rsidRPr="00AE672D" w:rsidRDefault="00AB1A7E" w:rsidP="005E0AFB">
            <w:pPr>
              <w:spacing w:after="60"/>
              <w:jc w:val="both"/>
              <w:rPr>
                <w:rFonts w:ascii="Arial" w:hAnsi="Arial"/>
                <w:sz w:val="20"/>
                <w:szCs w:val="20"/>
                <w:highlight w:val="lightGray"/>
              </w:rPr>
            </w:pPr>
            <w:r>
              <w:rPr>
                <w:rFonts w:ascii="Arial" w:hAnsi="Arial"/>
                <w:sz w:val="20"/>
                <w:szCs w:val="20"/>
                <w:highlight w:val="lightGray"/>
              </w:rPr>
              <w:t>Cód. CAT / MAT – Compras Gov</w:t>
            </w:r>
          </w:p>
        </w:tc>
        <w:tc>
          <w:tcPr>
            <w:tcW w:w="2519" w:type="dxa"/>
            <w:tcBorders>
              <w:top w:val="single" w:sz="4" w:space="0" w:color="auto"/>
              <w:left w:val="single" w:sz="4" w:space="0" w:color="auto"/>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Especificação</w:t>
            </w:r>
          </w:p>
        </w:tc>
        <w:tc>
          <w:tcPr>
            <w:tcW w:w="599"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Qtde</w:t>
            </w:r>
          </w:p>
        </w:tc>
        <w:tc>
          <w:tcPr>
            <w:tcW w:w="567"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Unid</w:t>
            </w:r>
          </w:p>
        </w:tc>
        <w:tc>
          <w:tcPr>
            <w:tcW w:w="1149"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Vl.Máx Unit</w:t>
            </w:r>
          </w:p>
        </w:tc>
        <w:tc>
          <w:tcPr>
            <w:tcW w:w="1613" w:type="dxa"/>
            <w:tcBorders>
              <w:top w:val="single" w:sz="4" w:space="0" w:color="auto"/>
              <w:left w:val="nil"/>
              <w:bottom w:val="single" w:sz="4" w:space="0" w:color="auto"/>
              <w:right w:val="single" w:sz="4" w:space="0" w:color="auto"/>
            </w:tcBorders>
            <w:shd w:val="clear" w:color="auto" w:fill="auto"/>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Vl.Máx Total</w:t>
            </w:r>
          </w:p>
        </w:tc>
      </w:tr>
      <w:tr w:rsidR="00AB1A7E" w:rsidRPr="00DE38BC" w:rsidTr="00665095">
        <w:tc>
          <w:tcPr>
            <w:tcW w:w="791" w:type="dxa"/>
            <w:tcBorders>
              <w:top w:val="nil"/>
              <w:left w:val="single" w:sz="4" w:space="0" w:color="auto"/>
              <w:bottom w:val="single" w:sz="4" w:space="0" w:color="auto"/>
              <w:right w:val="single" w:sz="4" w:space="0" w:color="auto"/>
            </w:tcBorders>
            <w:shd w:val="clear" w:color="auto" w:fill="auto"/>
            <w:noWrap/>
            <w:hideMark/>
          </w:tcPr>
          <w:p w:rsidR="00AB1A7E" w:rsidRPr="00DE38BC" w:rsidRDefault="00AB1A7E" w:rsidP="005E0AFB">
            <w:pPr>
              <w:spacing w:after="60"/>
              <w:jc w:val="both"/>
              <w:rPr>
                <w:rFonts w:ascii="Arial" w:hAnsi="Arial"/>
                <w:i/>
                <w:sz w:val="20"/>
                <w:szCs w:val="20"/>
                <w:highlight w:val="lightGray"/>
              </w:rPr>
            </w:pPr>
            <w:r w:rsidRPr="00DE38BC">
              <w:rPr>
                <w:rFonts w:ascii="Arial" w:hAnsi="Arial"/>
                <w:i/>
                <w:sz w:val="20"/>
                <w:szCs w:val="20"/>
                <w:highlight w:val="lightGray"/>
              </w:rPr>
              <w:t>Item 1</w:t>
            </w:r>
          </w:p>
        </w:tc>
        <w:tc>
          <w:tcPr>
            <w:tcW w:w="1062" w:type="dxa"/>
            <w:gridSpan w:val="2"/>
            <w:tcBorders>
              <w:top w:val="nil"/>
              <w:left w:val="nil"/>
              <w:bottom w:val="single" w:sz="4" w:space="0" w:color="auto"/>
              <w:right w:val="single" w:sz="4" w:space="0" w:color="auto"/>
            </w:tcBorders>
            <w:shd w:val="clear" w:color="auto" w:fill="auto"/>
            <w:noWrap/>
            <w:hideMark/>
          </w:tcPr>
          <w:p w:rsidR="00AB1A7E" w:rsidRPr="00DE38BC" w:rsidRDefault="00AB1A7E" w:rsidP="005E0AFB">
            <w:pPr>
              <w:spacing w:after="60"/>
              <w:jc w:val="both"/>
              <w:rPr>
                <w:rFonts w:ascii="Arial" w:hAnsi="Arial"/>
                <w:i/>
                <w:sz w:val="20"/>
                <w:szCs w:val="20"/>
                <w:highlight w:val="lightGray"/>
              </w:rPr>
            </w:pPr>
          </w:p>
        </w:tc>
        <w:tc>
          <w:tcPr>
            <w:tcW w:w="851" w:type="dxa"/>
            <w:gridSpan w:val="2"/>
            <w:tcBorders>
              <w:top w:val="single" w:sz="4" w:space="0" w:color="auto"/>
              <w:left w:val="nil"/>
              <w:bottom w:val="single" w:sz="4" w:space="0" w:color="auto"/>
              <w:right w:val="single" w:sz="4" w:space="0" w:color="auto"/>
            </w:tcBorders>
          </w:tcPr>
          <w:p w:rsidR="00AB1A7E" w:rsidRPr="00DE38BC" w:rsidRDefault="00AB1A7E" w:rsidP="005E0AFB">
            <w:pPr>
              <w:spacing w:after="60"/>
              <w:jc w:val="both"/>
              <w:rPr>
                <w:rFonts w:ascii="Arial" w:hAnsi="Arial"/>
                <w:i/>
                <w:sz w:val="20"/>
                <w:szCs w:val="20"/>
                <w:highlight w:val="lightGray"/>
              </w:rPr>
            </w:pPr>
          </w:p>
        </w:tc>
        <w:tc>
          <w:tcPr>
            <w:tcW w:w="2519" w:type="dxa"/>
            <w:tcBorders>
              <w:top w:val="nil"/>
              <w:left w:val="single" w:sz="4" w:space="0" w:color="auto"/>
              <w:bottom w:val="single" w:sz="4" w:space="0" w:color="auto"/>
              <w:right w:val="single" w:sz="4" w:space="0" w:color="auto"/>
            </w:tcBorders>
            <w:shd w:val="clear" w:color="auto" w:fill="auto"/>
            <w:noWrap/>
            <w:hideMark/>
          </w:tcPr>
          <w:p w:rsidR="00AB1A7E" w:rsidRPr="00DE38BC" w:rsidRDefault="00AB1A7E" w:rsidP="005E0AFB">
            <w:pPr>
              <w:spacing w:after="60"/>
              <w:jc w:val="both"/>
              <w:rPr>
                <w:rFonts w:ascii="Arial" w:hAnsi="Arial"/>
                <w:i/>
                <w:sz w:val="20"/>
                <w:szCs w:val="20"/>
                <w:highlight w:val="lightGray"/>
              </w:rPr>
            </w:pPr>
          </w:p>
        </w:tc>
        <w:tc>
          <w:tcPr>
            <w:tcW w:w="599" w:type="dxa"/>
            <w:tcBorders>
              <w:top w:val="nil"/>
              <w:left w:val="nil"/>
              <w:bottom w:val="single" w:sz="4" w:space="0" w:color="auto"/>
              <w:right w:val="single" w:sz="4" w:space="0" w:color="auto"/>
            </w:tcBorders>
            <w:shd w:val="clear" w:color="auto" w:fill="auto"/>
            <w:noWrap/>
            <w:hideMark/>
          </w:tcPr>
          <w:p w:rsidR="00AB1A7E" w:rsidRPr="00DE38BC" w:rsidRDefault="00AB1A7E" w:rsidP="005E0AFB">
            <w:pPr>
              <w:spacing w:after="60"/>
              <w:jc w:val="both"/>
              <w:rPr>
                <w:rFonts w:ascii="Arial" w:hAnsi="Arial"/>
                <w:i/>
                <w:sz w:val="20"/>
                <w:szCs w:val="20"/>
                <w:highlight w:val="lightGray"/>
              </w:rPr>
            </w:pPr>
          </w:p>
        </w:tc>
        <w:tc>
          <w:tcPr>
            <w:tcW w:w="567" w:type="dxa"/>
            <w:tcBorders>
              <w:top w:val="nil"/>
              <w:left w:val="nil"/>
              <w:bottom w:val="single" w:sz="4" w:space="0" w:color="auto"/>
              <w:right w:val="single" w:sz="4" w:space="0" w:color="auto"/>
            </w:tcBorders>
            <w:shd w:val="clear" w:color="auto" w:fill="auto"/>
            <w:hideMark/>
          </w:tcPr>
          <w:p w:rsidR="00AB1A7E" w:rsidRPr="00DE38BC" w:rsidRDefault="00AB1A7E" w:rsidP="005E0AFB">
            <w:pPr>
              <w:spacing w:after="60"/>
              <w:jc w:val="both"/>
              <w:rPr>
                <w:rFonts w:ascii="Arial" w:hAnsi="Arial"/>
                <w:i/>
                <w:sz w:val="20"/>
                <w:szCs w:val="20"/>
                <w:highlight w:val="lightGray"/>
              </w:rPr>
            </w:pPr>
          </w:p>
        </w:tc>
        <w:tc>
          <w:tcPr>
            <w:tcW w:w="1149" w:type="dxa"/>
            <w:tcBorders>
              <w:top w:val="nil"/>
              <w:left w:val="nil"/>
              <w:bottom w:val="single" w:sz="4" w:space="0" w:color="auto"/>
              <w:right w:val="single" w:sz="4" w:space="0" w:color="auto"/>
            </w:tcBorders>
            <w:shd w:val="clear" w:color="auto" w:fill="auto"/>
            <w:noWrap/>
            <w:hideMark/>
          </w:tcPr>
          <w:p w:rsidR="00AB1A7E" w:rsidRPr="00DE38BC" w:rsidRDefault="00AB1A7E" w:rsidP="005E0AFB">
            <w:pPr>
              <w:spacing w:after="60"/>
              <w:jc w:val="both"/>
              <w:rPr>
                <w:rFonts w:ascii="Arial" w:hAnsi="Arial"/>
                <w:i/>
                <w:sz w:val="20"/>
                <w:szCs w:val="20"/>
                <w:highlight w:val="lightGray"/>
              </w:rPr>
            </w:pPr>
            <w:r w:rsidRPr="00DE38BC">
              <w:rPr>
                <w:rFonts w:ascii="Arial" w:hAnsi="Arial"/>
                <w:i/>
                <w:sz w:val="20"/>
                <w:szCs w:val="20"/>
                <w:highlight w:val="lightGray"/>
              </w:rPr>
              <w:t>R$</w:t>
            </w:r>
          </w:p>
        </w:tc>
        <w:tc>
          <w:tcPr>
            <w:tcW w:w="1613" w:type="dxa"/>
            <w:tcBorders>
              <w:top w:val="nil"/>
              <w:left w:val="nil"/>
              <w:bottom w:val="single" w:sz="4" w:space="0" w:color="auto"/>
              <w:right w:val="single" w:sz="4" w:space="0" w:color="auto"/>
            </w:tcBorders>
            <w:shd w:val="clear" w:color="auto" w:fill="auto"/>
            <w:noWrap/>
            <w:hideMark/>
          </w:tcPr>
          <w:p w:rsidR="00AB1A7E" w:rsidRPr="00DE38BC" w:rsidRDefault="00AB1A7E" w:rsidP="005E0AFB">
            <w:pPr>
              <w:spacing w:after="60"/>
              <w:jc w:val="both"/>
              <w:rPr>
                <w:rFonts w:ascii="Arial" w:hAnsi="Arial"/>
                <w:i/>
                <w:sz w:val="20"/>
                <w:szCs w:val="20"/>
                <w:highlight w:val="lightGray"/>
              </w:rPr>
            </w:pPr>
            <w:r w:rsidRPr="00DE38BC">
              <w:rPr>
                <w:rFonts w:ascii="Arial" w:hAnsi="Arial"/>
                <w:i/>
                <w:sz w:val="20"/>
                <w:szCs w:val="20"/>
                <w:highlight w:val="lightGray"/>
              </w:rPr>
              <w:t>R$</w:t>
            </w:r>
          </w:p>
        </w:tc>
      </w:tr>
      <w:tr w:rsidR="00665095" w:rsidRPr="00AE672D" w:rsidTr="00665095">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Item 2</w:t>
            </w:r>
          </w:p>
        </w:tc>
        <w:tc>
          <w:tcPr>
            <w:tcW w:w="1062" w:type="dxa"/>
            <w:gridSpan w:val="2"/>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851" w:type="dxa"/>
            <w:gridSpan w:val="2"/>
            <w:tcBorders>
              <w:top w:val="single" w:sz="4" w:space="0" w:color="auto"/>
              <w:left w:val="nil"/>
              <w:bottom w:val="single" w:sz="4" w:space="0" w:color="auto"/>
              <w:right w:val="single" w:sz="4" w:space="0" w:color="auto"/>
            </w:tcBorders>
          </w:tcPr>
          <w:p w:rsidR="00AB1A7E" w:rsidRPr="00AE672D" w:rsidRDefault="00AB1A7E" w:rsidP="005E0AFB">
            <w:pPr>
              <w:spacing w:after="60"/>
              <w:jc w:val="both"/>
              <w:rPr>
                <w:rFonts w:ascii="Arial" w:hAnsi="Arial"/>
                <w:sz w:val="20"/>
                <w:szCs w:val="20"/>
                <w:highlight w:val="lightGray"/>
              </w:rPr>
            </w:pPr>
          </w:p>
        </w:tc>
        <w:tc>
          <w:tcPr>
            <w:tcW w:w="2519" w:type="dxa"/>
            <w:tcBorders>
              <w:top w:val="single" w:sz="4" w:space="0" w:color="auto"/>
              <w:left w:val="single" w:sz="4" w:space="0" w:color="auto"/>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599"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567" w:type="dxa"/>
            <w:tcBorders>
              <w:top w:val="single" w:sz="4" w:space="0" w:color="auto"/>
              <w:left w:val="nil"/>
              <w:bottom w:val="single" w:sz="4" w:space="0" w:color="auto"/>
              <w:right w:val="single" w:sz="4" w:space="0" w:color="auto"/>
            </w:tcBorders>
            <w:shd w:val="clear" w:color="auto" w:fill="auto"/>
            <w:hideMark/>
          </w:tcPr>
          <w:p w:rsidR="00AB1A7E" w:rsidRPr="00AE672D" w:rsidRDefault="00AB1A7E" w:rsidP="005E0AFB">
            <w:pPr>
              <w:spacing w:after="60"/>
              <w:jc w:val="both"/>
              <w:rPr>
                <w:rFonts w:ascii="Arial" w:hAnsi="Arial"/>
                <w:sz w:val="20"/>
                <w:szCs w:val="20"/>
                <w:highlight w:val="lightGray"/>
              </w:rPr>
            </w:pPr>
          </w:p>
        </w:tc>
        <w:tc>
          <w:tcPr>
            <w:tcW w:w="1149"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R$</w:t>
            </w:r>
          </w:p>
        </w:tc>
        <w:tc>
          <w:tcPr>
            <w:tcW w:w="1613" w:type="dxa"/>
            <w:tcBorders>
              <w:top w:val="single" w:sz="4" w:space="0" w:color="auto"/>
              <w:left w:val="nil"/>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R$</w:t>
            </w:r>
          </w:p>
        </w:tc>
      </w:tr>
      <w:tr w:rsidR="00AB1A7E" w:rsidRPr="00AE672D" w:rsidTr="00665095">
        <w:tc>
          <w:tcPr>
            <w:tcW w:w="791" w:type="dxa"/>
            <w:tcBorders>
              <w:top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995" w:type="dxa"/>
            <w:tcBorders>
              <w:top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879" w:type="dxa"/>
            <w:gridSpan w:val="2"/>
            <w:tcBorders>
              <w:top w:val="single" w:sz="4" w:space="0" w:color="auto"/>
            </w:tcBorders>
          </w:tcPr>
          <w:p w:rsidR="00AB1A7E" w:rsidRPr="00AE672D" w:rsidRDefault="00AB1A7E" w:rsidP="005E0AFB">
            <w:pPr>
              <w:spacing w:after="60"/>
              <w:jc w:val="both"/>
              <w:rPr>
                <w:rFonts w:ascii="Arial" w:hAnsi="Arial"/>
                <w:sz w:val="20"/>
                <w:szCs w:val="20"/>
                <w:highlight w:val="lightGray"/>
              </w:rPr>
            </w:pPr>
          </w:p>
        </w:tc>
        <w:tc>
          <w:tcPr>
            <w:tcW w:w="2558" w:type="dxa"/>
            <w:gridSpan w:val="2"/>
            <w:tcBorders>
              <w:top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599" w:type="dxa"/>
            <w:tcBorders>
              <w:top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567" w:type="dxa"/>
            <w:tcBorders>
              <w:top w:val="single" w:sz="4" w:space="0" w:color="auto"/>
            </w:tcBorders>
            <w:shd w:val="clear" w:color="auto" w:fill="auto"/>
            <w:hideMark/>
          </w:tcPr>
          <w:p w:rsidR="00AB1A7E" w:rsidRPr="00AE672D" w:rsidRDefault="00AB1A7E" w:rsidP="005E0AFB">
            <w:pPr>
              <w:spacing w:after="60"/>
              <w:jc w:val="both"/>
              <w:rPr>
                <w:rFonts w:ascii="Arial" w:hAnsi="Arial"/>
                <w:sz w:val="20"/>
                <w:szCs w:val="20"/>
                <w:highlight w:val="lightGray"/>
              </w:rPr>
            </w:pPr>
          </w:p>
        </w:tc>
        <w:tc>
          <w:tcPr>
            <w:tcW w:w="1149" w:type="dxa"/>
            <w:tcBorders>
              <w:top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r w:rsidRPr="00AE672D">
              <w:rPr>
                <w:rFonts w:ascii="Arial" w:hAnsi="Arial"/>
                <w:sz w:val="20"/>
                <w:szCs w:val="20"/>
                <w:highlight w:val="lightGray"/>
              </w:rPr>
              <w:t>Valor máximo Global do Lote</w:t>
            </w:r>
          </w:p>
          <w:p w:rsidR="00AB1A7E" w:rsidRPr="00AE672D" w:rsidRDefault="00AB1A7E" w:rsidP="005E0AFB">
            <w:pPr>
              <w:spacing w:after="60"/>
              <w:jc w:val="both"/>
              <w:rPr>
                <w:rFonts w:ascii="Arial" w:hAnsi="Arial"/>
                <w:sz w:val="20"/>
                <w:szCs w:val="20"/>
                <w:highlight w:val="lightGray"/>
              </w:rPr>
            </w:pPr>
            <w:r w:rsidRPr="00AE672D">
              <w:rPr>
                <w:rStyle w:val="Fontepargpadro2"/>
                <w:rFonts w:ascii="Arial" w:hAnsi="Arial"/>
                <w:sz w:val="20"/>
                <w:szCs w:val="20"/>
              </w:rPr>
              <w:t>(</w:t>
            </w:r>
            <w:r w:rsidRPr="00AE672D">
              <w:rPr>
                <w:rStyle w:val="Fontepargpadro2"/>
                <w:rFonts w:ascii="Arial" w:hAnsi="Arial"/>
                <w:sz w:val="20"/>
                <w:szCs w:val="20"/>
                <w:u w:val="single"/>
              </w:rPr>
              <w:t>CRITÉRIO DE ACEITABILIDADE DE PREÇOS)</w:t>
            </w:r>
          </w:p>
        </w:tc>
      </w:tr>
      <w:tr w:rsidR="00AB1A7E" w:rsidRPr="00F30882" w:rsidTr="00665095">
        <w:tc>
          <w:tcPr>
            <w:tcW w:w="791" w:type="dxa"/>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995" w:type="dxa"/>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879" w:type="dxa"/>
            <w:gridSpan w:val="2"/>
          </w:tcPr>
          <w:p w:rsidR="00AB1A7E" w:rsidRPr="00AE672D" w:rsidRDefault="00AB1A7E" w:rsidP="005E0AFB">
            <w:pPr>
              <w:spacing w:after="60"/>
              <w:jc w:val="both"/>
              <w:rPr>
                <w:rFonts w:ascii="Arial" w:hAnsi="Arial"/>
                <w:sz w:val="20"/>
                <w:szCs w:val="20"/>
                <w:highlight w:val="lightGray"/>
              </w:rPr>
            </w:pPr>
          </w:p>
        </w:tc>
        <w:tc>
          <w:tcPr>
            <w:tcW w:w="2558" w:type="dxa"/>
            <w:gridSpan w:val="2"/>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599" w:type="dxa"/>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567" w:type="dxa"/>
            <w:shd w:val="clear" w:color="auto" w:fill="auto"/>
            <w:hideMark/>
          </w:tcPr>
          <w:p w:rsidR="00AB1A7E" w:rsidRPr="00AE672D" w:rsidRDefault="00AB1A7E" w:rsidP="005E0AFB">
            <w:pPr>
              <w:spacing w:after="60"/>
              <w:jc w:val="both"/>
              <w:rPr>
                <w:rFonts w:ascii="Arial" w:hAnsi="Arial"/>
                <w:sz w:val="20"/>
                <w:szCs w:val="20"/>
                <w:highlight w:val="lightGray"/>
              </w:rPr>
            </w:pPr>
          </w:p>
        </w:tc>
        <w:tc>
          <w:tcPr>
            <w:tcW w:w="1149" w:type="dxa"/>
            <w:tcBorders>
              <w:right w:val="single" w:sz="4" w:space="0" w:color="auto"/>
            </w:tcBorders>
            <w:shd w:val="clear" w:color="auto" w:fill="auto"/>
            <w:noWrap/>
            <w:hideMark/>
          </w:tcPr>
          <w:p w:rsidR="00AB1A7E" w:rsidRPr="00AE672D" w:rsidRDefault="00AB1A7E" w:rsidP="005E0AFB">
            <w:pPr>
              <w:spacing w:after="60"/>
              <w:jc w:val="both"/>
              <w:rPr>
                <w:rFonts w:ascii="Arial" w:hAnsi="Arial"/>
                <w:sz w:val="20"/>
                <w:szCs w:val="20"/>
                <w:highlight w:val="lightGray"/>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hideMark/>
          </w:tcPr>
          <w:p w:rsidR="00AB1A7E" w:rsidRPr="00F30882" w:rsidRDefault="00AB1A7E" w:rsidP="005E0AFB">
            <w:pPr>
              <w:spacing w:after="60"/>
              <w:jc w:val="both"/>
              <w:rPr>
                <w:rFonts w:ascii="Arial" w:hAnsi="Arial"/>
                <w:sz w:val="20"/>
                <w:szCs w:val="20"/>
              </w:rPr>
            </w:pPr>
            <w:r w:rsidRPr="00AE672D">
              <w:rPr>
                <w:rFonts w:ascii="Arial" w:hAnsi="Arial"/>
                <w:sz w:val="20"/>
                <w:szCs w:val="20"/>
                <w:highlight w:val="lightGray"/>
              </w:rPr>
              <w:t>R$</w:t>
            </w:r>
          </w:p>
        </w:tc>
      </w:tr>
    </w:tbl>
    <w:p w:rsidR="00851AC4" w:rsidRDefault="00851AC4" w:rsidP="005E0AFB">
      <w:pPr>
        <w:spacing w:after="60"/>
        <w:jc w:val="both"/>
        <w:rPr>
          <w:rFonts w:ascii="Arial" w:hAnsi="Arial"/>
        </w:rPr>
      </w:pPr>
    </w:p>
    <w:tbl>
      <w:tblPr>
        <w:tblW w:w="9072" w:type="dxa"/>
        <w:tblInd w:w="55" w:type="dxa"/>
        <w:tblLayout w:type="fixed"/>
        <w:tblCellMar>
          <w:top w:w="55" w:type="dxa"/>
          <w:left w:w="55" w:type="dxa"/>
          <w:bottom w:w="55" w:type="dxa"/>
          <w:right w:w="55" w:type="dxa"/>
        </w:tblCellMar>
        <w:tblLook w:val="0000"/>
      </w:tblPr>
      <w:tblGrid>
        <w:gridCol w:w="9072"/>
      </w:tblGrid>
      <w:tr w:rsidR="00F30882" w:rsidTr="00DE38BC">
        <w:trPr>
          <w:trHeight w:val="2209"/>
        </w:trPr>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F30882" w:rsidRDefault="00F30882" w:rsidP="005E0AFB">
            <w:pPr>
              <w:pStyle w:val="Contedodatabela"/>
              <w:shd w:val="clear" w:color="auto" w:fill="FFFF00"/>
              <w:spacing w:after="60"/>
              <w:jc w:val="both"/>
            </w:pPr>
            <w:r>
              <w:rPr>
                <w:rFonts w:ascii="Arial" w:hAnsi="Arial"/>
                <w:b/>
                <w:bCs/>
                <w:sz w:val="20"/>
                <w:szCs w:val="20"/>
              </w:rPr>
              <w:lastRenderedPageBreak/>
              <w:t>Nota explicativa</w:t>
            </w:r>
            <w:r w:rsidR="00E972F8">
              <w:rPr>
                <w:rFonts w:ascii="Arial" w:hAnsi="Arial"/>
                <w:b/>
                <w:bCs/>
                <w:sz w:val="20"/>
                <w:szCs w:val="20"/>
              </w:rPr>
              <w:t xml:space="preserve"> 02</w:t>
            </w:r>
            <w:r>
              <w:rPr>
                <w:rFonts w:ascii="Arial" w:hAnsi="Arial"/>
                <w:b/>
                <w:bCs/>
                <w:sz w:val="20"/>
                <w:szCs w:val="20"/>
              </w:rPr>
              <w:t>:</w:t>
            </w:r>
          </w:p>
          <w:p w:rsidR="00310150" w:rsidRPr="005E0AFB" w:rsidRDefault="00310150" w:rsidP="00310150">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F30882" w:rsidRDefault="00F30882" w:rsidP="005E0AFB">
            <w:pPr>
              <w:shd w:val="clear" w:color="auto" w:fill="FFFF00"/>
              <w:spacing w:after="60"/>
              <w:jc w:val="both"/>
            </w:pPr>
            <w:r>
              <w:rPr>
                <w:rFonts w:ascii="Arial" w:hAnsi="Arial"/>
                <w:sz w:val="20"/>
                <w:szCs w:val="20"/>
              </w:rPr>
              <w:t>As estimativas do valor da contratação devem ser acompanhadas, quando couber, dos preços unitários referenciais, das memórias de cálculo e dos documentos que lhe dão suporte, com os parâmetros utilizados para a obtenção dos preços e para os respectivos cálculos, que devem constar de documento separado e classificado.</w:t>
            </w:r>
          </w:p>
          <w:p w:rsidR="00F30882" w:rsidRDefault="00F30882" w:rsidP="005E0AFB">
            <w:pPr>
              <w:shd w:val="clear" w:color="auto" w:fill="FFFF00"/>
              <w:spacing w:after="60"/>
              <w:jc w:val="both"/>
            </w:pPr>
            <w:r>
              <w:rPr>
                <w:rFonts w:ascii="Arial" w:hAnsi="Arial"/>
                <w:b/>
                <w:bCs/>
                <w:sz w:val="20"/>
                <w:szCs w:val="20"/>
                <w:u w:val="single"/>
              </w:rPr>
              <w:t>Atenção para o disposto no inciso III do art. 40 da Lei Federal n.º 14.133, de 2021:</w:t>
            </w:r>
          </w:p>
          <w:p w:rsidR="00F30882" w:rsidRDefault="00F30882" w:rsidP="005E0AFB">
            <w:pPr>
              <w:pStyle w:val="Corpodetexto"/>
              <w:shd w:val="clear" w:color="auto" w:fill="FFFF00"/>
              <w:spacing w:after="60" w:line="240" w:lineRule="auto"/>
              <w:jc w:val="both"/>
            </w:pPr>
            <w:r>
              <w:rPr>
                <w:rFonts w:ascii="Arial" w:hAnsi="Arial"/>
                <w:i/>
                <w:iCs/>
                <w:sz w:val="18"/>
                <w:szCs w:val="18"/>
              </w:rPr>
              <w:t>Art. 40. O planejamento de compras deverá considerar a expectativa de consumo anual e observar o seguinte:</w:t>
            </w:r>
          </w:p>
          <w:p w:rsidR="00F30882" w:rsidRDefault="00F30882" w:rsidP="005E0AFB">
            <w:pPr>
              <w:shd w:val="clear" w:color="auto" w:fill="FFFF00"/>
              <w:spacing w:after="60"/>
              <w:jc w:val="both"/>
            </w:pPr>
            <w:r>
              <w:rPr>
                <w:rFonts w:ascii="Arial" w:hAnsi="Arial"/>
                <w:i/>
                <w:iCs/>
                <w:sz w:val="18"/>
                <w:szCs w:val="18"/>
              </w:rPr>
              <w:t>(…)</w:t>
            </w:r>
          </w:p>
          <w:p w:rsidR="00F30882" w:rsidRDefault="00F30882" w:rsidP="005E0AFB">
            <w:pPr>
              <w:shd w:val="clear" w:color="auto" w:fill="FFFF00"/>
              <w:spacing w:after="60"/>
              <w:jc w:val="both"/>
            </w:pPr>
            <w:r>
              <w:rPr>
                <w:rStyle w:val="Fontepargpadro2"/>
                <w:rFonts w:ascii="Arial" w:hAnsi="Arial"/>
                <w:sz w:val="18"/>
                <w:szCs w:val="18"/>
              </w:rPr>
              <w:t>III - determinação de unidades e quantidades a serem adquiridas em função de consumo e utilização prováveis, cuja estimativa será obtida, sempre que possível, mediante adequadas técnicas quantitativas, admitido o fornecimento contínuo;</w:t>
            </w:r>
          </w:p>
        </w:tc>
      </w:tr>
    </w:tbl>
    <w:p w:rsidR="00F30882" w:rsidRDefault="00F30882" w:rsidP="005E0AFB">
      <w:pPr>
        <w:spacing w:after="60"/>
        <w:jc w:val="both"/>
        <w:rPr>
          <w:rFonts w:ascii="Arial" w:hAnsi="Arial"/>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9072"/>
      </w:tblGrid>
      <w:tr w:rsidR="00F30882" w:rsidRPr="00F67751" w:rsidTr="00DE38BC">
        <w:trPr>
          <w:trHeight w:val="1590"/>
        </w:trPr>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F30882" w:rsidRPr="00F67751" w:rsidRDefault="00F30882" w:rsidP="005E0AFB">
            <w:pPr>
              <w:pStyle w:val="Contedodatabela"/>
              <w:shd w:val="clear" w:color="auto" w:fill="FFFF00"/>
              <w:spacing w:after="60"/>
              <w:jc w:val="both"/>
              <w:rPr>
                <w:color w:val="000000"/>
              </w:rPr>
            </w:pPr>
            <w:r w:rsidRPr="00F67751">
              <w:rPr>
                <w:rStyle w:val="Fontepargpadro2"/>
                <w:rFonts w:ascii="Arial" w:hAnsi="Arial"/>
                <w:color w:val="000000"/>
                <w:sz w:val="20"/>
                <w:szCs w:val="20"/>
              </w:rPr>
              <w:t xml:space="preserve">Nota explicativa </w:t>
            </w:r>
            <w:r w:rsidR="00E972F8" w:rsidRPr="00F67751">
              <w:rPr>
                <w:rStyle w:val="Fontepargpadro2"/>
                <w:rFonts w:ascii="Arial" w:eastAsia="Calibri" w:hAnsi="Arial"/>
                <w:color w:val="000000"/>
                <w:sz w:val="20"/>
                <w:szCs w:val="20"/>
                <w:lang w:bidi="ar-SA"/>
              </w:rPr>
              <w:t>03</w:t>
            </w:r>
            <w:r w:rsidRPr="00F67751">
              <w:rPr>
                <w:rStyle w:val="Fontepargpadro2"/>
                <w:rFonts w:ascii="Arial" w:hAnsi="Arial"/>
                <w:color w:val="000000"/>
                <w:sz w:val="20"/>
                <w:szCs w:val="20"/>
              </w:rPr>
              <w:t>:</w:t>
            </w:r>
          </w:p>
          <w:p w:rsidR="00310150" w:rsidRPr="005E0AFB" w:rsidRDefault="00310150" w:rsidP="00310150">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F30882" w:rsidRPr="00F67751" w:rsidRDefault="00F30882" w:rsidP="005E0AFB">
            <w:pPr>
              <w:shd w:val="clear" w:color="auto" w:fill="FFFF00"/>
              <w:spacing w:after="60"/>
              <w:jc w:val="both"/>
              <w:rPr>
                <w:rStyle w:val="Fontepargpadro2"/>
                <w:rFonts w:ascii="Arial" w:hAnsi="Arial"/>
                <w:color w:val="000000"/>
                <w:sz w:val="20"/>
                <w:szCs w:val="20"/>
              </w:rPr>
            </w:pPr>
            <w:r w:rsidRPr="00F67751">
              <w:rPr>
                <w:rStyle w:val="Fontepargpadro2"/>
                <w:rFonts w:ascii="Arial" w:hAnsi="Arial"/>
                <w:color w:val="000000"/>
                <w:sz w:val="20"/>
                <w:szCs w:val="20"/>
              </w:rPr>
              <w:t xml:space="preserve">Caso seja admitida a apresentação de proposta parcial, </w:t>
            </w:r>
            <w:r w:rsidRPr="00F67751">
              <w:rPr>
                <w:rStyle w:val="Fontepargpadro2"/>
                <w:rFonts w:ascii="Arial" w:hAnsi="Arial"/>
                <w:color w:val="000000"/>
                <w:sz w:val="20"/>
                <w:szCs w:val="20"/>
                <w:u w:val="single"/>
              </w:rPr>
              <w:t>deve a Administração fixar</w:t>
            </w:r>
            <w:r w:rsidRPr="00F67751">
              <w:rPr>
                <w:rStyle w:val="Fontepargpadro2"/>
                <w:rFonts w:ascii="Arial" w:hAnsi="Arial"/>
                <w:color w:val="000000"/>
                <w:sz w:val="20"/>
                <w:szCs w:val="20"/>
              </w:rPr>
              <w:t>, neste tópico, o quantitativo mínimo que o licitante poderá oferecer, com vistas a preservar a economia de escala.</w:t>
            </w:r>
          </w:p>
          <w:p w:rsidR="00F67751" w:rsidRPr="00F67751" w:rsidRDefault="00F67751" w:rsidP="005E0AFB">
            <w:pPr>
              <w:shd w:val="clear" w:color="auto" w:fill="FFFF00"/>
              <w:spacing w:after="60"/>
              <w:jc w:val="both"/>
              <w:rPr>
                <w:rStyle w:val="Fontepargpadro2"/>
                <w:rFonts w:ascii="Arial" w:hAnsi="Arial"/>
                <w:color w:val="000000"/>
                <w:sz w:val="20"/>
                <w:szCs w:val="20"/>
              </w:rPr>
            </w:pPr>
          </w:p>
          <w:p w:rsidR="00F67751" w:rsidRPr="00F67751" w:rsidRDefault="00F67751" w:rsidP="005E0AFB">
            <w:pPr>
              <w:shd w:val="clear" w:color="auto" w:fill="FFFF00"/>
              <w:spacing w:after="60"/>
              <w:jc w:val="both"/>
              <w:rPr>
                <w:rStyle w:val="Fontepargpadro2"/>
                <w:rFonts w:ascii="Arial" w:hAnsi="Arial"/>
                <w:color w:val="FF0000"/>
                <w:sz w:val="20"/>
                <w:szCs w:val="20"/>
              </w:rPr>
            </w:pPr>
            <w:r w:rsidRPr="00F67751">
              <w:rPr>
                <w:rStyle w:val="Fontepargpadro2"/>
                <w:rFonts w:ascii="Arial" w:hAnsi="Arial"/>
                <w:color w:val="FF0000"/>
                <w:sz w:val="20"/>
                <w:szCs w:val="20"/>
              </w:rPr>
              <w:t>Sugestão do texto da não apresentação da proposta parcial:</w:t>
            </w:r>
          </w:p>
          <w:p w:rsidR="0047074D" w:rsidRPr="00310150" w:rsidRDefault="00461590" w:rsidP="005E0AFB">
            <w:pPr>
              <w:pStyle w:val="PargrafodaLista"/>
              <w:numPr>
                <w:ilvl w:val="2"/>
                <w:numId w:val="3"/>
              </w:numPr>
              <w:shd w:val="clear" w:color="auto" w:fill="FFFF00"/>
              <w:spacing w:after="60"/>
              <w:ind w:left="0" w:firstLine="0"/>
              <w:jc w:val="both"/>
              <w:rPr>
                <w:color w:val="000000"/>
              </w:rPr>
            </w:pPr>
            <w:r w:rsidRPr="003D02EE">
              <w:rPr>
                <w:rStyle w:val="Fontepargpadro2"/>
                <w:rFonts w:ascii="Arial" w:hAnsi="Arial"/>
                <w:color w:val="000000"/>
                <w:sz w:val="20"/>
                <w:szCs w:val="20"/>
              </w:rPr>
              <w:t xml:space="preserve">Não será </w:t>
            </w:r>
            <w:r w:rsidR="005848ED" w:rsidRPr="003D02EE">
              <w:rPr>
                <w:rStyle w:val="Fontepargpadro2"/>
                <w:rFonts w:ascii="Arial" w:hAnsi="Arial"/>
                <w:color w:val="000000"/>
                <w:sz w:val="20"/>
                <w:szCs w:val="20"/>
              </w:rPr>
              <w:t>permitida</w:t>
            </w:r>
            <w:r w:rsidRPr="003D02EE">
              <w:rPr>
                <w:rStyle w:val="Fontepargpadro2"/>
                <w:rFonts w:ascii="Arial" w:hAnsi="Arial"/>
                <w:color w:val="000000"/>
                <w:sz w:val="20"/>
                <w:szCs w:val="20"/>
              </w:rPr>
              <w:t xml:space="preserve"> a proposta parcial </w:t>
            </w:r>
            <w:r w:rsidR="005848ED" w:rsidRPr="003D02EE">
              <w:rPr>
                <w:rStyle w:val="Fontepargpadro2"/>
                <w:rFonts w:ascii="Arial" w:hAnsi="Arial"/>
                <w:color w:val="000000"/>
                <w:sz w:val="20"/>
                <w:szCs w:val="20"/>
              </w:rPr>
              <w:t>p</w:t>
            </w:r>
            <w:r w:rsidR="00412B6C">
              <w:rPr>
                <w:rStyle w:val="Fontepargpadro2"/>
                <w:rFonts w:ascii="Arial" w:hAnsi="Arial"/>
                <w:color w:val="000000"/>
                <w:sz w:val="20"/>
                <w:szCs w:val="20"/>
              </w:rPr>
              <w:t>ela natureza técnica do produto e</w:t>
            </w:r>
            <w:r w:rsidR="005848ED" w:rsidRPr="003D02EE">
              <w:rPr>
                <w:rStyle w:val="Fontepargpadro2"/>
                <w:rFonts w:ascii="Arial" w:hAnsi="Arial"/>
                <w:color w:val="000000"/>
                <w:sz w:val="20"/>
                <w:szCs w:val="20"/>
              </w:rPr>
              <w:t xml:space="preserve"> </w:t>
            </w:r>
            <w:r w:rsidR="00DD429B">
              <w:rPr>
                <w:rStyle w:val="Fontepargpadro2"/>
                <w:rFonts w:ascii="Arial" w:hAnsi="Arial"/>
                <w:color w:val="000000"/>
                <w:sz w:val="20"/>
                <w:szCs w:val="20"/>
              </w:rPr>
              <w:t xml:space="preserve">levando em consideração </w:t>
            </w:r>
            <w:r w:rsidR="00412B6C">
              <w:rPr>
                <w:rStyle w:val="Fontepargpadro2"/>
                <w:rFonts w:ascii="Arial" w:hAnsi="Arial"/>
                <w:color w:val="000000"/>
                <w:sz w:val="20"/>
                <w:szCs w:val="20"/>
              </w:rPr>
              <w:t>que o objeto da contratação não é de grande vulto, visto que o referido procedimento não acarretaria em celeridade, economia e vantajosidade na contratação.</w:t>
            </w:r>
            <w:r w:rsidR="00412B6C">
              <w:rPr>
                <w:color w:val="000000"/>
              </w:rPr>
              <w:t xml:space="preserve"> </w:t>
            </w:r>
          </w:p>
        </w:tc>
      </w:tr>
    </w:tbl>
    <w:p w:rsidR="00F67751" w:rsidRDefault="00F67751" w:rsidP="005E0AFB">
      <w:pPr>
        <w:spacing w:after="60"/>
        <w:jc w:val="both"/>
        <w:rPr>
          <w:rFonts w:ascii="Arial" w:hAnsi="Arial"/>
          <w:b/>
          <w:bCs/>
          <w:color w:val="000000"/>
          <w:sz w:val="20"/>
          <w:szCs w:val="20"/>
        </w:rPr>
      </w:pPr>
    </w:p>
    <w:p w:rsidR="00F30882" w:rsidRDefault="00F30882" w:rsidP="005E0AFB">
      <w:pPr>
        <w:spacing w:after="60"/>
        <w:jc w:val="both"/>
        <w:rPr>
          <w:rFonts w:ascii="Arial" w:hAnsi="Arial"/>
          <w:b/>
          <w:bCs/>
          <w:color w:val="000000"/>
          <w:sz w:val="20"/>
          <w:szCs w:val="20"/>
        </w:rPr>
      </w:pPr>
      <w:r>
        <w:rPr>
          <w:rFonts w:ascii="Arial" w:hAnsi="Arial"/>
          <w:b/>
          <w:bCs/>
          <w:color w:val="000000"/>
          <w:sz w:val="20"/>
          <w:szCs w:val="20"/>
        </w:rPr>
        <w:t>1.2 ESPECIFICAÇÕES TÉCNICAS</w:t>
      </w:r>
    </w:p>
    <w:p w:rsidR="00CA47A5" w:rsidRPr="008B7DFD" w:rsidRDefault="008B7DFD" w:rsidP="005E0AFB">
      <w:pPr>
        <w:spacing w:after="60"/>
        <w:jc w:val="both"/>
        <w:rPr>
          <w:rFonts w:ascii="Arial" w:hAnsi="Arial"/>
          <w:b/>
          <w:sz w:val="20"/>
          <w:szCs w:val="20"/>
        </w:rPr>
      </w:pPr>
      <w:r w:rsidRPr="008B7DFD">
        <w:rPr>
          <w:rFonts w:ascii="Arial" w:hAnsi="Arial"/>
          <w:b/>
          <w:sz w:val="20"/>
          <w:szCs w:val="20"/>
        </w:rPr>
        <w:t xml:space="preserve">1.2.1 </w:t>
      </w:r>
      <w:r>
        <w:rPr>
          <w:rFonts w:ascii="Arial" w:hAnsi="Arial"/>
          <w:b/>
          <w:sz w:val="20"/>
          <w:szCs w:val="20"/>
        </w:rPr>
        <w:t>–</w:t>
      </w:r>
      <w:r w:rsidRPr="008B7DFD">
        <w:rPr>
          <w:rFonts w:ascii="Arial" w:hAnsi="Arial"/>
          <w:b/>
          <w:sz w:val="20"/>
          <w:szCs w:val="20"/>
        </w:rPr>
        <w:t xml:space="preserve"> </w:t>
      </w:r>
      <w:r w:rsidRPr="008B7DFD">
        <w:rPr>
          <w:rFonts w:ascii="Arial" w:hAnsi="Arial"/>
          <w:b/>
          <w:color w:val="FF0000"/>
          <w:sz w:val="20"/>
          <w:szCs w:val="20"/>
          <w:highlight w:val="yellow"/>
        </w:rPr>
        <w:t>(Descrever)</w:t>
      </w:r>
    </w:p>
    <w:p w:rsidR="008B7DFD" w:rsidRDefault="008B7DFD" w:rsidP="005E0AFB">
      <w:pPr>
        <w:spacing w:after="60"/>
        <w:jc w:val="both"/>
      </w:pPr>
    </w:p>
    <w:tbl>
      <w:tblPr>
        <w:tblW w:w="0" w:type="auto"/>
        <w:tblInd w:w="55" w:type="dxa"/>
        <w:tblLayout w:type="fixed"/>
        <w:tblCellMar>
          <w:top w:w="55" w:type="dxa"/>
          <w:left w:w="55" w:type="dxa"/>
          <w:bottom w:w="55" w:type="dxa"/>
          <w:right w:w="55" w:type="dxa"/>
        </w:tblCellMar>
        <w:tblLook w:val="0000"/>
      </w:tblPr>
      <w:tblGrid>
        <w:gridCol w:w="9072"/>
      </w:tblGrid>
      <w:tr w:rsidR="00F30882" w:rsidTr="00DE38BC">
        <w:trPr>
          <w:trHeight w:val="2209"/>
        </w:trPr>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F30882" w:rsidRDefault="00F30882" w:rsidP="005E0AFB">
            <w:pPr>
              <w:pStyle w:val="Contedodatabela"/>
              <w:shd w:val="clear" w:color="auto" w:fill="FFFF00"/>
              <w:spacing w:after="60"/>
              <w:jc w:val="both"/>
            </w:pPr>
            <w:r>
              <w:rPr>
                <w:rFonts w:ascii="Arial" w:hAnsi="Arial"/>
                <w:b/>
                <w:bCs/>
                <w:sz w:val="20"/>
                <w:szCs w:val="20"/>
              </w:rPr>
              <w:t xml:space="preserve">Nota explicativa </w:t>
            </w:r>
            <w:r w:rsidR="00E972F8">
              <w:rPr>
                <w:rFonts w:ascii="Arial" w:hAnsi="Arial"/>
                <w:b/>
                <w:bCs/>
                <w:sz w:val="20"/>
                <w:szCs w:val="20"/>
              </w:rPr>
              <w:t>04</w:t>
            </w:r>
            <w:r>
              <w:rPr>
                <w:rFonts w:ascii="Arial" w:hAnsi="Arial"/>
                <w:b/>
                <w:bCs/>
                <w:sz w:val="20"/>
                <w:szCs w:val="20"/>
              </w:rPr>
              <w:t>:</w:t>
            </w:r>
          </w:p>
          <w:p w:rsidR="00310150" w:rsidRPr="005E0AFB" w:rsidRDefault="00310150" w:rsidP="00310150">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F30882" w:rsidRDefault="00F30882" w:rsidP="005E0AFB">
            <w:pPr>
              <w:shd w:val="clear" w:color="auto" w:fill="FFFF00"/>
              <w:spacing w:after="60"/>
              <w:jc w:val="both"/>
            </w:pPr>
            <w:r>
              <w:rPr>
                <w:rFonts w:ascii="Arial" w:hAnsi="Arial"/>
                <w:sz w:val="20"/>
                <w:szCs w:val="20"/>
              </w:rPr>
              <w:t>a) Todas as especificações necessárias deverão constar, de forma detalhada, para garantir a qualidade da contratação, levando em consideração as normas técnicas eventualmente existentes, quanto a requisitos mínimos de qualidade, utilidade, resistência e segurança, conforme legislação vigente.</w:t>
            </w:r>
          </w:p>
          <w:p w:rsidR="00F30882" w:rsidRPr="00CE273C" w:rsidRDefault="00F30882" w:rsidP="005E0AFB">
            <w:pPr>
              <w:shd w:val="clear" w:color="auto" w:fill="FFFF00"/>
              <w:spacing w:after="60"/>
              <w:jc w:val="both"/>
            </w:pPr>
            <w:r>
              <w:rPr>
                <w:rStyle w:val="Fontepargpadro2"/>
                <w:rFonts w:ascii="Arial" w:hAnsi="Arial"/>
                <w:sz w:val="20"/>
                <w:szCs w:val="20"/>
              </w:rPr>
              <w:t xml:space="preserve">b) </w:t>
            </w:r>
            <w:r w:rsidRPr="008B7DFD">
              <w:rPr>
                <w:rStyle w:val="Fontepargpadro2"/>
                <w:rFonts w:ascii="Arial" w:hAnsi="Arial"/>
                <w:sz w:val="20"/>
                <w:szCs w:val="20"/>
                <w:u w:val="single"/>
              </w:rPr>
              <w:t>A especificação do produto</w:t>
            </w:r>
            <w:r w:rsidR="00CE273C">
              <w:rPr>
                <w:rStyle w:val="Fontepargpadro2"/>
                <w:rFonts w:ascii="Arial" w:hAnsi="Arial"/>
                <w:sz w:val="20"/>
                <w:szCs w:val="20"/>
                <w:u w:val="single"/>
              </w:rPr>
              <w:t>/serviço</w:t>
            </w:r>
            <w:r w:rsidRPr="008B7DFD">
              <w:rPr>
                <w:rStyle w:val="Fontepargpadro2"/>
                <w:rFonts w:ascii="Arial" w:hAnsi="Arial"/>
                <w:sz w:val="20"/>
                <w:szCs w:val="20"/>
                <w:u w:val="single"/>
              </w:rPr>
              <w:t xml:space="preserve"> deverá ser preferencialmente conforme catálogo eletrônico de padronização</w:t>
            </w:r>
            <w:r w:rsidR="00CE273C">
              <w:rPr>
                <w:rStyle w:val="Fontepargpadro2"/>
                <w:rFonts w:ascii="Arial" w:hAnsi="Arial"/>
                <w:sz w:val="20"/>
                <w:szCs w:val="20"/>
                <w:u w:val="single"/>
              </w:rPr>
              <w:t>, quando houver</w:t>
            </w:r>
            <w:r w:rsidR="00CE273C">
              <w:rPr>
                <w:rStyle w:val="Fontepargpadro2"/>
                <w:rFonts w:ascii="Arial" w:hAnsi="Arial"/>
                <w:sz w:val="20"/>
                <w:szCs w:val="20"/>
              </w:rPr>
              <w:t>.</w:t>
            </w:r>
          </w:p>
          <w:p w:rsidR="00F30882" w:rsidRPr="008B7DFD" w:rsidRDefault="00F30882" w:rsidP="005E0AFB">
            <w:pPr>
              <w:shd w:val="clear" w:color="auto" w:fill="FFFF00"/>
              <w:spacing w:after="60"/>
              <w:jc w:val="both"/>
            </w:pPr>
            <w:r>
              <w:rPr>
                <w:rStyle w:val="Fontepargpadro2"/>
                <w:rFonts w:ascii="Arial" w:hAnsi="Arial"/>
                <w:sz w:val="20"/>
                <w:szCs w:val="20"/>
              </w:rPr>
              <w:t>c) Deverá constar, ainda, eventual exigência de garantia do fabricante e, inclusive, o seu prazo mínimo</w:t>
            </w:r>
            <w:r w:rsidR="00E972F8">
              <w:rPr>
                <w:rStyle w:val="Fontepargpadro2"/>
                <w:rFonts w:ascii="Arial" w:hAnsi="Arial"/>
                <w:sz w:val="20"/>
                <w:szCs w:val="20"/>
              </w:rPr>
              <w:t xml:space="preserve"> </w:t>
            </w:r>
            <w:r w:rsidR="00E972F8" w:rsidRPr="008B7DFD">
              <w:rPr>
                <w:rStyle w:val="Fontepargpadro2"/>
                <w:rFonts w:ascii="Arial" w:hAnsi="Arial"/>
                <w:sz w:val="20"/>
                <w:szCs w:val="20"/>
              </w:rPr>
              <w:t>(</w:t>
            </w:r>
            <w:r w:rsidR="00AE7B18" w:rsidRPr="008B7DFD">
              <w:rPr>
                <w:rStyle w:val="Fontepargpadro2"/>
                <w:rFonts w:ascii="Arial" w:hAnsi="Arial"/>
                <w:sz w:val="20"/>
                <w:szCs w:val="20"/>
              </w:rPr>
              <w:t xml:space="preserve">Sugestão </w:t>
            </w:r>
            <w:r w:rsidR="00E972F8" w:rsidRPr="008B7DFD">
              <w:rPr>
                <w:rStyle w:val="Fontepargpadro2"/>
                <w:rFonts w:ascii="Arial" w:hAnsi="Arial"/>
                <w:sz w:val="20"/>
                <w:szCs w:val="20"/>
              </w:rPr>
              <w:t xml:space="preserve">do texto: </w:t>
            </w:r>
            <w:r w:rsidR="00E972F8" w:rsidRPr="008B7DFD">
              <w:rPr>
                <w:rFonts w:ascii="Arial" w:hAnsi="Arial"/>
                <w:b/>
                <w:sz w:val="20"/>
                <w:szCs w:val="20"/>
              </w:rPr>
              <w:t>PRAZO DE GARANTIA:</w:t>
            </w:r>
            <w:r w:rsidR="00E972F8" w:rsidRPr="008B7DFD">
              <w:rPr>
                <w:rFonts w:ascii="Arial" w:hAnsi="Arial"/>
                <w:sz w:val="20"/>
                <w:szCs w:val="20"/>
              </w:rPr>
              <w:t xml:space="preserve"> O(s) equipamento(s) terá(ão) o prazo de garantia nos termos do Certificado de Garantia do fabricante, ressalvando-se, conforme forem os casos, o prazo que será de, no mínimo, 12 (doze) meses, independentemente de ausência ou especificação de forma diversa na proposta, contados a partir de sua(s) entrega(s), sendo que neste período o transporte e outras despesas inerentes ao cumprimento da garantia, serão de responsabilidade da empresa adjudicatária)</w:t>
            </w:r>
            <w:r w:rsidRPr="008B7DFD">
              <w:rPr>
                <w:rStyle w:val="Fontepargpadro2"/>
                <w:rFonts w:ascii="Arial" w:hAnsi="Arial"/>
                <w:sz w:val="20"/>
                <w:szCs w:val="20"/>
              </w:rPr>
              <w:t>.</w:t>
            </w:r>
          </w:p>
          <w:p w:rsidR="00F30882" w:rsidRDefault="00F30882" w:rsidP="005E0AFB">
            <w:pPr>
              <w:shd w:val="clear" w:color="auto" w:fill="FFFF00"/>
              <w:spacing w:after="60"/>
              <w:jc w:val="both"/>
            </w:pPr>
            <w:r>
              <w:rPr>
                <w:rFonts w:ascii="Arial" w:hAnsi="Arial"/>
                <w:sz w:val="20"/>
                <w:szCs w:val="20"/>
              </w:rPr>
              <w:t>d) Quando for o caso, deverá ser indicado o prazo de validade do produto.</w:t>
            </w:r>
          </w:p>
          <w:p w:rsidR="00F30882" w:rsidRDefault="00F30882" w:rsidP="005E0AFB">
            <w:pPr>
              <w:shd w:val="clear" w:color="auto" w:fill="FFFF00"/>
              <w:spacing w:after="60"/>
              <w:jc w:val="both"/>
            </w:pPr>
            <w:r>
              <w:rPr>
                <w:rFonts w:ascii="Arial" w:hAnsi="Arial"/>
                <w:sz w:val="20"/>
                <w:szCs w:val="20"/>
              </w:rPr>
              <w:t>e) Quando imprescindível a aquisição de bem de marca específica, conforme o disposto no art. 41 da Lei Federal n.º 14.133, de 2021, deverá constar justificativa expressa neste tópico, amparada em Parecer Técnico do órgão competente, a ser juntado no procedimento.</w:t>
            </w:r>
          </w:p>
        </w:tc>
      </w:tr>
    </w:tbl>
    <w:p w:rsidR="00E972F8" w:rsidRDefault="00E972F8" w:rsidP="005E0AFB">
      <w:pPr>
        <w:spacing w:after="60"/>
        <w:jc w:val="both"/>
        <w:rPr>
          <w:rFonts w:ascii="Arial" w:hAnsi="Arial"/>
          <w:b/>
          <w:bCs/>
          <w:color w:val="000000"/>
          <w:sz w:val="20"/>
          <w:szCs w:val="20"/>
        </w:rPr>
      </w:pPr>
    </w:p>
    <w:p w:rsidR="00F30882" w:rsidRDefault="00F30882" w:rsidP="005E0AFB">
      <w:pPr>
        <w:spacing w:after="60"/>
        <w:jc w:val="both"/>
        <w:rPr>
          <w:rFonts w:ascii="Arial" w:hAnsi="Arial"/>
          <w:b/>
          <w:bCs/>
          <w:color w:val="000000"/>
          <w:sz w:val="20"/>
          <w:szCs w:val="20"/>
        </w:rPr>
      </w:pPr>
      <w:r w:rsidRPr="00B106C5">
        <w:rPr>
          <w:rFonts w:ascii="Arial" w:hAnsi="Arial"/>
          <w:b/>
          <w:bCs/>
          <w:color w:val="000000"/>
          <w:sz w:val="20"/>
          <w:szCs w:val="20"/>
        </w:rPr>
        <w:t>1.3 DA PADRONIZAÇÃO</w:t>
      </w:r>
    </w:p>
    <w:p w:rsidR="008B7DFD" w:rsidRPr="008B7DFD" w:rsidRDefault="008B7DFD" w:rsidP="008B7DFD">
      <w:pPr>
        <w:spacing w:after="60"/>
        <w:jc w:val="both"/>
        <w:rPr>
          <w:rFonts w:ascii="Arial" w:hAnsi="Arial"/>
          <w:b/>
          <w:sz w:val="20"/>
          <w:szCs w:val="20"/>
        </w:rPr>
      </w:pPr>
      <w:r w:rsidRPr="008B7DFD">
        <w:rPr>
          <w:rFonts w:ascii="Arial" w:hAnsi="Arial"/>
          <w:b/>
          <w:sz w:val="20"/>
          <w:szCs w:val="20"/>
        </w:rPr>
        <w:t>1.</w:t>
      </w:r>
      <w:r>
        <w:rPr>
          <w:rFonts w:ascii="Arial" w:hAnsi="Arial"/>
          <w:b/>
          <w:sz w:val="20"/>
          <w:szCs w:val="20"/>
        </w:rPr>
        <w:t>3</w:t>
      </w:r>
      <w:r w:rsidRPr="008B7DFD">
        <w:rPr>
          <w:rFonts w:ascii="Arial" w:hAnsi="Arial"/>
          <w:b/>
          <w:sz w:val="20"/>
          <w:szCs w:val="20"/>
        </w:rPr>
        <w:t xml:space="preserve">.1 </w:t>
      </w:r>
      <w:r>
        <w:rPr>
          <w:rFonts w:ascii="Arial" w:hAnsi="Arial"/>
          <w:b/>
          <w:sz w:val="20"/>
          <w:szCs w:val="20"/>
        </w:rPr>
        <w:t>–</w:t>
      </w:r>
      <w:r w:rsidRPr="008B7DFD">
        <w:rPr>
          <w:rFonts w:ascii="Arial" w:hAnsi="Arial"/>
          <w:b/>
          <w:sz w:val="20"/>
          <w:szCs w:val="20"/>
        </w:rPr>
        <w:t xml:space="preserve"> </w:t>
      </w:r>
      <w:r w:rsidRPr="008B7DFD">
        <w:rPr>
          <w:rFonts w:ascii="Arial" w:hAnsi="Arial"/>
          <w:b/>
          <w:color w:val="FF0000"/>
          <w:sz w:val="20"/>
          <w:szCs w:val="20"/>
          <w:highlight w:val="yellow"/>
        </w:rPr>
        <w:t>(Descrever)</w:t>
      </w:r>
    </w:p>
    <w:p w:rsidR="00CA47A5" w:rsidRPr="00B106C5" w:rsidRDefault="00CA47A5" w:rsidP="005E0AFB">
      <w:pPr>
        <w:spacing w:after="60"/>
        <w:jc w:val="both"/>
        <w:rPr>
          <w:color w:val="000000"/>
        </w:rPr>
      </w:pPr>
    </w:p>
    <w:p w:rsidR="00F30882" w:rsidRPr="00B106C5" w:rsidRDefault="00F30882" w:rsidP="005E0AFB">
      <w:pPr>
        <w:pStyle w:val="Citao"/>
        <w:pBdr>
          <w:left w:val="single" w:sz="4" w:space="0" w:color="1F497D"/>
          <w:bottom w:val="single" w:sz="4" w:space="20" w:color="1F497D"/>
        </w:pBdr>
        <w:shd w:val="clear" w:color="auto" w:fill="FFFF00"/>
        <w:spacing w:before="0" w:after="60"/>
        <w:ind w:right="-1"/>
      </w:pPr>
      <w:r w:rsidRPr="00B106C5">
        <w:rPr>
          <w:b/>
          <w:bCs/>
          <w:i w:val="0"/>
          <w:iCs w:val="0"/>
          <w:szCs w:val="20"/>
        </w:rPr>
        <w:t xml:space="preserve">Nota explicativa </w:t>
      </w:r>
      <w:r w:rsidR="00FA5C98" w:rsidRPr="00B106C5">
        <w:rPr>
          <w:b/>
          <w:bCs/>
          <w:i w:val="0"/>
          <w:iCs w:val="0"/>
          <w:szCs w:val="20"/>
        </w:rPr>
        <w:t>05</w:t>
      </w:r>
      <w:r w:rsidRPr="00B106C5">
        <w:rPr>
          <w:b/>
          <w:bCs/>
          <w:i w:val="0"/>
          <w:iCs w:val="0"/>
          <w:szCs w:val="20"/>
        </w:rPr>
        <w:t>:</w:t>
      </w:r>
    </w:p>
    <w:p w:rsidR="00F30882" w:rsidRPr="00310150" w:rsidRDefault="00D110EC" w:rsidP="005E0AFB">
      <w:pPr>
        <w:pStyle w:val="Citao"/>
        <w:pBdr>
          <w:left w:val="single" w:sz="4" w:space="0" w:color="1F497D"/>
          <w:bottom w:val="single" w:sz="4" w:space="20" w:color="1F497D"/>
        </w:pBdr>
        <w:shd w:val="clear" w:color="auto" w:fill="FFFF00"/>
        <w:spacing w:before="0" w:after="60"/>
        <w:ind w:right="-1"/>
        <w:rPr>
          <w:sz w:val="16"/>
          <w:szCs w:val="16"/>
        </w:rPr>
      </w:pPr>
      <w:r w:rsidRPr="00310150">
        <w:rPr>
          <w:rStyle w:val="Fontepargpadro2"/>
          <w:rFonts w:eastAsia="ArialMT"/>
          <w:sz w:val="16"/>
          <w:szCs w:val="16"/>
          <w:shd w:val="clear" w:color="auto" w:fill="FFFF00"/>
        </w:rPr>
        <w:t xml:space="preserve">(Obs. As notas explicativas são meramente orientativas. Portanto, </w:t>
      </w:r>
      <w:r w:rsidRPr="00310150">
        <w:rPr>
          <w:rStyle w:val="Fontepargpadro2"/>
          <w:rFonts w:eastAsia="ArialMT"/>
          <w:b/>
          <w:sz w:val="16"/>
          <w:szCs w:val="16"/>
          <w:shd w:val="clear" w:color="auto" w:fill="FFFF00"/>
        </w:rPr>
        <w:t>devem ser excluídas do Termo de Referência final</w:t>
      </w:r>
      <w:r w:rsidRPr="00310150">
        <w:rPr>
          <w:rStyle w:val="Fontepargpadro2"/>
          <w:rFonts w:eastAsia="ArialMT"/>
          <w:sz w:val="16"/>
          <w:szCs w:val="16"/>
          <w:shd w:val="clear" w:color="auto" w:fill="FFFF00"/>
        </w:rPr>
        <w:t>)</w:t>
      </w:r>
    </w:p>
    <w:p w:rsidR="008245B9" w:rsidRDefault="00F30882" w:rsidP="005E0AFB">
      <w:pPr>
        <w:pStyle w:val="Citao"/>
        <w:pBdr>
          <w:left w:val="single" w:sz="4" w:space="0" w:color="1F497D"/>
          <w:bottom w:val="single" w:sz="4" w:space="20" w:color="1F497D"/>
        </w:pBdr>
        <w:shd w:val="clear" w:color="auto" w:fill="FFFF00"/>
        <w:spacing w:before="0" w:after="60"/>
        <w:ind w:right="-1"/>
        <w:rPr>
          <w:i w:val="0"/>
          <w:iCs w:val="0"/>
          <w:szCs w:val="20"/>
        </w:rPr>
      </w:pPr>
      <w:r w:rsidRPr="00B106C5">
        <w:rPr>
          <w:i w:val="0"/>
          <w:iCs w:val="0"/>
          <w:szCs w:val="20"/>
        </w:rPr>
        <w:lastRenderedPageBreak/>
        <w:t>Deve a Administração, ainda, observar o princípio da padronização que imponha compatibilidade de especificações técnicas e de desempenho, observadas, quando for o caso, as condições de manutenção, assistência técnica e garantia oferecidas.</w:t>
      </w:r>
      <w:r w:rsidR="00C13233">
        <w:rPr>
          <w:i w:val="0"/>
          <w:iCs w:val="0"/>
          <w:szCs w:val="20"/>
        </w:rPr>
        <w:t xml:space="preserve"> </w:t>
      </w:r>
    </w:p>
    <w:p w:rsidR="008245B9" w:rsidRPr="008245B9" w:rsidRDefault="008245B9" w:rsidP="005E0AFB">
      <w:pPr>
        <w:spacing w:after="60"/>
        <w:rPr>
          <w:lang w:eastAsia="en-US"/>
        </w:rPr>
      </w:pPr>
    </w:p>
    <w:p w:rsidR="008245B9" w:rsidRPr="008245B9" w:rsidRDefault="00C13233" w:rsidP="005E0AFB">
      <w:pPr>
        <w:pStyle w:val="Citao"/>
        <w:pBdr>
          <w:bottom w:val="single" w:sz="4" w:space="20" w:color="1F497D"/>
        </w:pBdr>
        <w:shd w:val="clear" w:color="auto" w:fill="FFFF00"/>
        <w:spacing w:before="0" w:after="60"/>
        <w:ind w:right="-1"/>
        <w:rPr>
          <w:i w:val="0"/>
          <w:iCs w:val="0"/>
          <w:color w:val="FF0000"/>
          <w:szCs w:val="20"/>
        </w:rPr>
      </w:pPr>
      <w:r w:rsidRPr="008245B9">
        <w:rPr>
          <w:i w:val="0"/>
          <w:iCs w:val="0"/>
          <w:color w:val="FF0000"/>
          <w:szCs w:val="20"/>
        </w:rPr>
        <w:t>Caso conclua pela desnecessidade</w:t>
      </w:r>
      <w:r w:rsidR="006F3935">
        <w:rPr>
          <w:i w:val="0"/>
          <w:iCs w:val="0"/>
          <w:color w:val="FF0000"/>
          <w:szCs w:val="20"/>
        </w:rPr>
        <w:t xml:space="preserve"> da padronização,</w:t>
      </w:r>
      <w:r w:rsidR="008245B9" w:rsidRPr="008245B9">
        <w:rPr>
          <w:i w:val="0"/>
          <w:iCs w:val="0"/>
          <w:color w:val="FF0000"/>
          <w:szCs w:val="20"/>
        </w:rPr>
        <w:t xml:space="preserve"> </w:t>
      </w:r>
      <w:r w:rsidR="005E1F2B">
        <w:rPr>
          <w:i w:val="0"/>
          <w:iCs w:val="0"/>
          <w:color w:val="FF0000"/>
          <w:szCs w:val="20"/>
        </w:rPr>
        <w:t>sugerimos</w:t>
      </w:r>
      <w:r w:rsidR="006F3935">
        <w:rPr>
          <w:i w:val="0"/>
          <w:iCs w:val="0"/>
          <w:color w:val="FF0000"/>
          <w:szCs w:val="20"/>
        </w:rPr>
        <w:t xml:space="preserve"> o</w:t>
      </w:r>
      <w:r w:rsidR="008245B9" w:rsidRPr="008245B9">
        <w:rPr>
          <w:i w:val="0"/>
          <w:iCs w:val="0"/>
          <w:color w:val="FF0000"/>
          <w:szCs w:val="20"/>
        </w:rPr>
        <w:t xml:space="preserve"> texto: </w:t>
      </w:r>
    </w:p>
    <w:p w:rsidR="00F30882" w:rsidRPr="008245B9" w:rsidRDefault="008245B9" w:rsidP="005E0AFB">
      <w:pPr>
        <w:pStyle w:val="Citao"/>
        <w:pBdr>
          <w:bottom w:val="single" w:sz="4" w:space="20" w:color="1F497D"/>
        </w:pBdr>
        <w:shd w:val="clear" w:color="auto" w:fill="FFFF00"/>
        <w:spacing w:before="0" w:after="60"/>
        <w:ind w:right="-1"/>
        <w:rPr>
          <w:i w:val="0"/>
          <w:iCs w:val="0"/>
          <w:color w:val="FF0000"/>
          <w:szCs w:val="20"/>
        </w:rPr>
      </w:pPr>
      <w:r w:rsidRPr="008245B9">
        <w:rPr>
          <w:i w:val="0"/>
          <w:iCs w:val="0"/>
          <w:color w:val="FF0000"/>
          <w:szCs w:val="20"/>
        </w:rPr>
        <w:t>1.3.1 Não há padronização para a contratação deste objeto.</w:t>
      </w:r>
    </w:p>
    <w:p w:rsidR="00F30882" w:rsidRDefault="00F30882" w:rsidP="005E0AFB">
      <w:pPr>
        <w:spacing w:after="60"/>
        <w:jc w:val="both"/>
        <w:rPr>
          <w:rFonts w:ascii="Arial" w:hAnsi="Arial"/>
          <w:b/>
          <w:bCs/>
          <w:color w:val="000000"/>
          <w:sz w:val="20"/>
          <w:szCs w:val="20"/>
        </w:rPr>
      </w:pPr>
    </w:p>
    <w:p w:rsidR="00F30882" w:rsidRDefault="00F30882" w:rsidP="005E0AFB">
      <w:pPr>
        <w:spacing w:after="60"/>
        <w:jc w:val="both"/>
        <w:rPr>
          <w:rFonts w:ascii="Arial" w:hAnsi="Arial"/>
          <w:b/>
          <w:bCs/>
          <w:color w:val="000000"/>
          <w:sz w:val="20"/>
          <w:szCs w:val="20"/>
        </w:rPr>
      </w:pPr>
      <w:r>
        <w:rPr>
          <w:rFonts w:ascii="Arial" w:hAnsi="Arial"/>
          <w:b/>
          <w:bCs/>
          <w:color w:val="000000"/>
          <w:sz w:val="20"/>
          <w:szCs w:val="20"/>
        </w:rPr>
        <w:t>1.4 DO FORNECIMENTO</w:t>
      </w:r>
    </w:p>
    <w:p w:rsidR="008B7DFD" w:rsidRPr="008B7DFD" w:rsidRDefault="008B7DFD" w:rsidP="008B7DFD">
      <w:pPr>
        <w:spacing w:after="60"/>
        <w:jc w:val="both"/>
        <w:rPr>
          <w:rFonts w:ascii="Arial" w:hAnsi="Arial"/>
          <w:b/>
          <w:sz w:val="20"/>
          <w:szCs w:val="20"/>
        </w:rPr>
      </w:pPr>
      <w:r w:rsidRPr="008B7DFD">
        <w:rPr>
          <w:rFonts w:ascii="Arial" w:hAnsi="Arial"/>
          <w:b/>
          <w:sz w:val="20"/>
          <w:szCs w:val="20"/>
        </w:rPr>
        <w:t>1.</w:t>
      </w:r>
      <w:r>
        <w:rPr>
          <w:rFonts w:ascii="Arial" w:hAnsi="Arial"/>
          <w:b/>
          <w:sz w:val="20"/>
          <w:szCs w:val="20"/>
        </w:rPr>
        <w:t>4</w:t>
      </w:r>
      <w:r w:rsidRPr="008B7DFD">
        <w:rPr>
          <w:rFonts w:ascii="Arial" w:hAnsi="Arial"/>
          <w:b/>
          <w:sz w:val="20"/>
          <w:szCs w:val="20"/>
        </w:rPr>
        <w:t xml:space="preserve">.1 </w:t>
      </w:r>
      <w:r>
        <w:rPr>
          <w:rFonts w:ascii="Arial" w:hAnsi="Arial"/>
          <w:b/>
          <w:sz w:val="20"/>
          <w:szCs w:val="20"/>
        </w:rPr>
        <w:t>–</w:t>
      </w:r>
      <w:r w:rsidRPr="008B7DFD">
        <w:rPr>
          <w:rFonts w:ascii="Arial" w:hAnsi="Arial"/>
          <w:b/>
          <w:sz w:val="20"/>
          <w:szCs w:val="20"/>
        </w:rPr>
        <w:t xml:space="preserve"> </w:t>
      </w:r>
      <w:r w:rsidRPr="008B7DFD">
        <w:rPr>
          <w:rFonts w:ascii="Arial" w:hAnsi="Arial"/>
          <w:b/>
          <w:color w:val="FF0000"/>
          <w:sz w:val="20"/>
          <w:szCs w:val="20"/>
          <w:highlight w:val="yellow"/>
        </w:rPr>
        <w:t>(Descrever)</w:t>
      </w:r>
    </w:p>
    <w:p w:rsidR="008B7DFD" w:rsidRDefault="008B7DFD" w:rsidP="005E0AFB">
      <w:pPr>
        <w:spacing w:after="60"/>
        <w:jc w:val="both"/>
      </w:pPr>
    </w:p>
    <w:tbl>
      <w:tblPr>
        <w:tblW w:w="0" w:type="auto"/>
        <w:tblInd w:w="55" w:type="dxa"/>
        <w:tblLayout w:type="fixed"/>
        <w:tblCellMar>
          <w:top w:w="55" w:type="dxa"/>
          <w:left w:w="55" w:type="dxa"/>
          <w:bottom w:w="55" w:type="dxa"/>
          <w:right w:w="55" w:type="dxa"/>
        </w:tblCellMar>
        <w:tblLook w:val="0000"/>
      </w:tblPr>
      <w:tblGrid>
        <w:gridCol w:w="9072"/>
      </w:tblGrid>
      <w:tr w:rsidR="00F30882" w:rsidTr="00DE38BC">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F30882" w:rsidRDefault="00F30882" w:rsidP="005E0AFB">
            <w:pPr>
              <w:pStyle w:val="Contedodatabela"/>
              <w:shd w:val="clear" w:color="auto" w:fill="FFFF00"/>
              <w:spacing w:after="60"/>
              <w:jc w:val="both"/>
            </w:pPr>
            <w:r>
              <w:rPr>
                <w:rFonts w:ascii="Arial" w:hAnsi="Arial"/>
                <w:b/>
                <w:bCs/>
                <w:sz w:val="20"/>
                <w:szCs w:val="20"/>
              </w:rPr>
              <w:t xml:space="preserve">Nota explicativa </w:t>
            </w:r>
            <w:r w:rsidR="00B106C5">
              <w:rPr>
                <w:rFonts w:ascii="Arial" w:hAnsi="Arial"/>
                <w:b/>
                <w:bCs/>
                <w:sz w:val="20"/>
                <w:szCs w:val="20"/>
              </w:rPr>
              <w:t>06</w:t>
            </w:r>
            <w:r>
              <w:rPr>
                <w:rFonts w:ascii="Arial" w:hAnsi="Arial"/>
                <w:b/>
                <w:bCs/>
                <w:sz w:val="20"/>
                <w:szCs w:val="20"/>
              </w:rPr>
              <w:t>:</w:t>
            </w:r>
          </w:p>
          <w:p w:rsidR="00310150" w:rsidRPr="005E0AFB" w:rsidRDefault="00310150" w:rsidP="00310150">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F30882" w:rsidRDefault="00F30882" w:rsidP="005E0AFB">
            <w:pPr>
              <w:pStyle w:val="Contedodatabela"/>
              <w:shd w:val="clear" w:color="auto" w:fill="FFFF00"/>
              <w:spacing w:after="60"/>
              <w:jc w:val="both"/>
            </w:pPr>
            <w:r>
              <w:rPr>
                <w:rFonts w:ascii="Arial" w:hAnsi="Arial"/>
                <w:sz w:val="20"/>
                <w:szCs w:val="20"/>
              </w:rPr>
              <w:t>Neste campo, deverá ser indicado se o fornecimento será em única etapa ou parcelado, especificando o(s) prazo(s) e o(s) local(is) de entrega(s).</w:t>
            </w:r>
          </w:p>
        </w:tc>
      </w:tr>
    </w:tbl>
    <w:p w:rsidR="00F30882" w:rsidRDefault="00F30882" w:rsidP="005E0AFB">
      <w:pPr>
        <w:spacing w:after="60"/>
        <w:jc w:val="both"/>
        <w:rPr>
          <w:rFonts w:ascii="Arial" w:hAnsi="Arial"/>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9072"/>
      </w:tblGrid>
      <w:tr w:rsidR="00F30882" w:rsidTr="00DE38BC">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F30882" w:rsidRDefault="00F30882" w:rsidP="005E0AFB">
            <w:pPr>
              <w:pStyle w:val="Contedodatabela"/>
              <w:shd w:val="clear" w:color="auto" w:fill="FFFF00"/>
              <w:spacing w:after="60"/>
              <w:jc w:val="both"/>
            </w:pPr>
            <w:r>
              <w:rPr>
                <w:rFonts w:ascii="Arial" w:hAnsi="Arial"/>
                <w:b/>
                <w:bCs/>
                <w:sz w:val="20"/>
                <w:szCs w:val="20"/>
              </w:rPr>
              <w:t xml:space="preserve">Nota explicativa </w:t>
            </w:r>
            <w:r w:rsidR="005773E5">
              <w:rPr>
                <w:rFonts w:ascii="Arial" w:hAnsi="Arial"/>
                <w:b/>
                <w:bCs/>
                <w:sz w:val="20"/>
                <w:szCs w:val="20"/>
              </w:rPr>
              <w:t>07</w:t>
            </w:r>
            <w:r>
              <w:rPr>
                <w:rFonts w:ascii="Arial" w:hAnsi="Arial"/>
                <w:b/>
                <w:bCs/>
                <w:sz w:val="20"/>
                <w:szCs w:val="20"/>
              </w:rPr>
              <w:t>:</w:t>
            </w:r>
          </w:p>
          <w:p w:rsidR="00310150" w:rsidRPr="005E0AFB" w:rsidRDefault="00310150" w:rsidP="00310150">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F30882" w:rsidRDefault="00F30882" w:rsidP="005E0AFB">
            <w:pPr>
              <w:pStyle w:val="Contedodatabela"/>
              <w:shd w:val="clear" w:color="auto" w:fill="FFFF00"/>
              <w:spacing w:after="60"/>
              <w:jc w:val="both"/>
            </w:pPr>
            <w:r>
              <w:rPr>
                <w:rStyle w:val="Fontepargpadro2"/>
                <w:rFonts w:ascii="Arial" w:hAnsi="Arial"/>
                <w:sz w:val="20"/>
                <w:szCs w:val="20"/>
              </w:rPr>
              <w:t xml:space="preserve">A Lei Federal n.º 14.133, de 2021 no inciso XV do art. </w:t>
            </w:r>
            <w:r w:rsidR="0081741B">
              <w:rPr>
                <w:rStyle w:val="Fontepargpadro2"/>
                <w:rFonts w:ascii="Arial" w:hAnsi="Arial"/>
                <w:sz w:val="20"/>
                <w:szCs w:val="20"/>
              </w:rPr>
              <w:t>6</w:t>
            </w:r>
            <w:r>
              <w:rPr>
                <w:rStyle w:val="Fontepargpadro2"/>
                <w:rFonts w:ascii="Arial" w:hAnsi="Arial"/>
                <w:sz w:val="20"/>
                <w:szCs w:val="20"/>
              </w:rPr>
              <w:t>.º traz a possibilidade de fornecimentos contínuos. (</w:t>
            </w:r>
            <w:r>
              <w:rPr>
                <w:rStyle w:val="Fontepargpadro2"/>
                <w:rFonts w:ascii="Arial" w:hAnsi="Arial"/>
                <w:sz w:val="20"/>
              </w:rPr>
              <w:t>compras realizadas pela Administração Pública para a manutenção da atividade administrativa, decorrentes de necessidades permanentes ou prolongadas).</w:t>
            </w:r>
          </w:p>
          <w:p w:rsidR="00F30882" w:rsidRDefault="00F30882" w:rsidP="005E0AFB">
            <w:pPr>
              <w:pStyle w:val="Contedodatabela"/>
              <w:shd w:val="clear" w:color="auto" w:fill="FFFF00"/>
              <w:spacing w:after="60"/>
              <w:jc w:val="both"/>
              <w:rPr>
                <w:rFonts w:ascii="Arial" w:hAnsi="Arial"/>
                <w:sz w:val="20"/>
              </w:rPr>
            </w:pPr>
          </w:p>
          <w:p w:rsidR="00F30882" w:rsidRDefault="00F30882" w:rsidP="005E0AFB">
            <w:pPr>
              <w:pStyle w:val="Contedodatabela"/>
              <w:shd w:val="clear" w:color="auto" w:fill="FFFF00"/>
              <w:spacing w:after="60"/>
              <w:jc w:val="both"/>
            </w:pPr>
            <w:r>
              <w:rPr>
                <w:rFonts w:ascii="Arial" w:hAnsi="Arial"/>
                <w:sz w:val="20"/>
              </w:rPr>
              <w:t>No caso da opção pelo fornecimento contínuo, a Administração deverá demonstrar que o fornecimento contínuo do bem é essencial para a manutenção da atividade administrativa, decorrentes de necessidades permanentes ou prolongadas.</w:t>
            </w:r>
          </w:p>
        </w:tc>
      </w:tr>
    </w:tbl>
    <w:p w:rsidR="00F30882" w:rsidRDefault="00F30882" w:rsidP="005E0AFB">
      <w:pPr>
        <w:spacing w:after="60"/>
        <w:jc w:val="both"/>
        <w:rPr>
          <w:rFonts w:ascii="Arial" w:hAnsi="Arial"/>
          <w:b/>
          <w:bCs/>
          <w:color w:val="000000"/>
          <w:sz w:val="20"/>
          <w:szCs w:val="20"/>
        </w:rPr>
      </w:pPr>
    </w:p>
    <w:p w:rsidR="00F30882" w:rsidRDefault="00F30882" w:rsidP="005E0AFB">
      <w:pPr>
        <w:spacing w:after="60"/>
        <w:jc w:val="both"/>
      </w:pPr>
      <w:r>
        <w:rPr>
          <w:rFonts w:ascii="Arial" w:hAnsi="Arial"/>
          <w:b/>
          <w:bCs/>
          <w:color w:val="000000"/>
          <w:sz w:val="20"/>
          <w:szCs w:val="20"/>
        </w:rPr>
        <w:t>1.5 AMOSTRAS</w:t>
      </w:r>
    </w:p>
    <w:tbl>
      <w:tblPr>
        <w:tblW w:w="0" w:type="auto"/>
        <w:tblInd w:w="55" w:type="dxa"/>
        <w:tblLayout w:type="fixed"/>
        <w:tblCellMar>
          <w:top w:w="55" w:type="dxa"/>
          <w:left w:w="55" w:type="dxa"/>
          <w:bottom w:w="55" w:type="dxa"/>
          <w:right w:w="55" w:type="dxa"/>
        </w:tblCellMar>
        <w:tblLook w:val="0000"/>
      </w:tblPr>
      <w:tblGrid>
        <w:gridCol w:w="9072"/>
      </w:tblGrid>
      <w:tr w:rsidR="00F30882" w:rsidTr="00DE38BC">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F30882" w:rsidRDefault="00F30882" w:rsidP="005E0AFB">
            <w:pPr>
              <w:pStyle w:val="Contedodatabela"/>
              <w:shd w:val="clear" w:color="auto" w:fill="FFFF00"/>
              <w:spacing w:after="60"/>
              <w:jc w:val="both"/>
            </w:pPr>
            <w:r>
              <w:rPr>
                <w:rFonts w:ascii="Arial" w:hAnsi="Arial"/>
                <w:b/>
                <w:bCs/>
                <w:sz w:val="20"/>
                <w:szCs w:val="20"/>
              </w:rPr>
              <w:t xml:space="preserve">Nota explicativa </w:t>
            </w:r>
            <w:r w:rsidR="008A7872">
              <w:rPr>
                <w:rFonts w:ascii="Arial" w:hAnsi="Arial"/>
                <w:b/>
                <w:bCs/>
                <w:sz w:val="20"/>
                <w:szCs w:val="20"/>
              </w:rPr>
              <w:t>08</w:t>
            </w:r>
            <w:r>
              <w:rPr>
                <w:rFonts w:ascii="Arial" w:hAnsi="Arial"/>
                <w:b/>
                <w:bCs/>
                <w:sz w:val="20"/>
                <w:szCs w:val="20"/>
              </w:rPr>
              <w:t>:</w:t>
            </w:r>
          </w:p>
          <w:p w:rsidR="00310150" w:rsidRPr="005E0AFB" w:rsidRDefault="00310150" w:rsidP="00310150">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F30882" w:rsidRPr="00FE471F" w:rsidRDefault="00F30882" w:rsidP="005E0AFB">
            <w:pPr>
              <w:pStyle w:val="Contedodatabela"/>
              <w:shd w:val="clear" w:color="auto" w:fill="FFFF00"/>
              <w:spacing w:after="60"/>
              <w:jc w:val="both"/>
              <w:rPr>
                <w:color w:val="FF0000"/>
                <w:u w:val="single"/>
              </w:rPr>
            </w:pPr>
            <w:r>
              <w:rPr>
                <w:rFonts w:ascii="Arial" w:hAnsi="Arial"/>
                <w:color w:val="000000"/>
                <w:sz w:val="20"/>
                <w:szCs w:val="20"/>
              </w:rPr>
              <w:t>Previamente, a Administração, levando em consideração as características do objeto, avaliará a exigência de amostras por parte do arrematante</w:t>
            </w:r>
            <w:r w:rsidRPr="00FE471F">
              <w:rPr>
                <w:rFonts w:ascii="Arial" w:hAnsi="Arial"/>
                <w:color w:val="FF0000"/>
                <w:sz w:val="20"/>
                <w:szCs w:val="20"/>
              </w:rPr>
              <w:t xml:space="preserve">. </w:t>
            </w:r>
            <w:r w:rsidRPr="00FE471F">
              <w:rPr>
                <w:rFonts w:ascii="Arial" w:hAnsi="Arial"/>
                <w:color w:val="FF0000"/>
                <w:sz w:val="20"/>
                <w:szCs w:val="20"/>
                <w:u w:val="single"/>
              </w:rPr>
              <w:t>Caso conclua pela desnecessidade, deverá excluir o item 1.5 do Termo de Referência.</w:t>
            </w:r>
          </w:p>
          <w:p w:rsidR="00F30882" w:rsidRDefault="00F30882" w:rsidP="005E0AFB">
            <w:pPr>
              <w:pStyle w:val="Contedodatabela"/>
              <w:shd w:val="clear" w:color="auto" w:fill="FFFF00"/>
              <w:spacing w:after="60"/>
              <w:jc w:val="both"/>
            </w:pPr>
            <w:r>
              <w:rPr>
                <w:rStyle w:val="Fontepargpadro2"/>
                <w:rFonts w:ascii="Arial" w:hAnsi="Arial"/>
                <w:color w:val="000000"/>
                <w:sz w:val="20"/>
                <w:szCs w:val="20"/>
              </w:rPr>
              <w:t>Obs.: A Administração não está impedida de incluir outras especificações quanto à amostra, desde que o objeto da licitação exija.</w:t>
            </w:r>
          </w:p>
          <w:p w:rsidR="00F30882" w:rsidRDefault="00F30882" w:rsidP="005E0AFB">
            <w:pPr>
              <w:pStyle w:val="Contedodatabela"/>
              <w:shd w:val="clear" w:color="auto" w:fill="FFFF00"/>
              <w:spacing w:after="60"/>
              <w:jc w:val="both"/>
              <w:rPr>
                <w:rFonts w:ascii="Arial" w:eastAsia="Arial" w:hAnsi="Arial"/>
                <w:color w:val="000000"/>
                <w:sz w:val="20"/>
                <w:szCs w:val="20"/>
              </w:rPr>
            </w:pPr>
          </w:p>
          <w:p w:rsidR="00F30882" w:rsidRDefault="00F30882" w:rsidP="005E0AFB">
            <w:pPr>
              <w:pStyle w:val="Titredetableau"/>
              <w:widowControl/>
              <w:shd w:val="clear" w:color="auto" w:fill="FFFF00"/>
              <w:spacing w:after="60"/>
              <w:ind w:left="-9" w:firstLine="9"/>
              <w:jc w:val="both"/>
            </w:pPr>
            <w:r>
              <w:rPr>
                <w:rFonts w:ascii="Arial" w:eastAsia="ArialMT" w:hAnsi="Arial"/>
                <w:b w:val="0"/>
                <w:bCs w:val="0"/>
                <w:color w:val="000000"/>
                <w:sz w:val="20"/>
                <w:szCs w:val="20"/>
              </w:rPr>
              <w:t>A descrição correta e detalhada do material a ser adquirido, na maior parte dos casos, garantirá a qualidade da contratação, sem necessidade de se exigir a apresentação de amostra, a qual deve ser reservada para situações excepcionais. Todavia, a Lei n.º 14.133, de 2021 (§ 3º do art. 17 e inciso II do art. 41) prevê que Administração poderá, nos termos do edital de licitação, oferecer protótipo do objeto pretendido e exigir, na fase de julgamento das propostas, amostras do licitante provisoriamente vencedor, para atender a diligência ou, após o julgamento, como condição para firmar contrato.</w:t>
            </w:r>
          </w:p>
          <w:p w:rsidR="00F30882" w:rsidRDefault="00F30882" w:rsidP="005E0AFB">
            <w:pPr>
              <w:pStyle w:val="Titredetableau"/>
              <w:widowControl/>
              <w:shd w:val="clear" w:color="auto" w:fill="FFFF00"/>
              <w:spacing w:after="60"/>
              <w:ind w:left="-9" w:firstLine="9"/>
              <w:jc w:val="both"/>
            </w:pPr>
            <w:r>
              <w:rPr>
                <w:rStyle w:val="Fontepargpadro2"/>
                <w:rFonts w:ascii="Arial" w:eastAsia="ArialMT" w:hAnsi="Arial"/>
                <w:b w:val="0"/>
                <w:bCs w:val="0"/>
                <w:color w:val="000000"/>
                <w:sz w:val="20"/>
                <w:szCs w:val="20"/>
              </w:rPr>
              <w:t>Caso a amostra seja exigida, haverá a necessidade de avaliação por critérios técnicos e de regras específicas para a apresentação e análise do material, com registro no processo de licitação.</w:t>
            </w:r>
          </w:p>
        </w:tc>
      </w:tr>
    </w:tbl>
    <w:p w:rsidR="00F30882" w:rsidRDefault="00F30882" w:rsidP="005E0AFB">
      <w:pPr>
        <w:pStyle w:val="Corpodetexto"/>
        <w:shd w:val="clear" w:color="auto" w:fill="FFFFFF"/>
        <w:tabs>
          <w:tab w:val="left" w:pos="321"/>
        </w:tabs>
        <w:spacing w:after="60" w:line="240" w:lineRule="auto"/>
        <w:ind w:left="18"/>
        <w:jc w:val="both"/>
      </w:pP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1.5.1 O primeiro licitante</w:t>
      </w:r>
      <w:r w:rsidR="00310150">
        <w:rPr>
          <w:rStyle w:val="Fontepargpadro2"/>
          <w:rFonts w:ascii="Arial" w:hAnsi="Arial"/>
          <w:color w:val="000000"/>
          <w:sz w:val="20"/>
          <w:szCs w:val="20"/>
          <w:lang w:bidi="ar-SA"/>
        </w:rPr>
        <w:t>/fornecedor</w:t>
      </w:r>
      <w:r>
        <w:rPr>
          <w:rStyle w:val="Fontepargpadro2"/>
          <w:rFonts w:ascii="Arial" w:hAnsi="Arial"/>
          <w:color w:val="000000"/>
          <w:sz w:val="20"/>
          <w:szCs w:val="20"/>
          <w:lang w:bidi="ar-SA"/>
        </w:rPr>
        <w:t xml:space="preserve"> classificado, deverá entregar, no prazo máximo de </w:t>
      </w:r>
      <w:r>
        <w:rPr>
          <w:rStyle w:val="Fontepargpadro2"/>
          <w:rFonts w:ascii="Arial" w:hAnsi="Arial"/>
          <w:color w:val="000000"/>
          <w:sz w:val="20"/>
          <w:szCs w:val="20"/>
          <w:shd w:val="clear" w:color="auto" w:fill="FFFF00"/>
          <w:lang w:bidi="ar-SA"/>
        </w:rPr>
        <w:t>XX (XXXX)</w:t>
      </w:r>
      <w:r>
        <w:rPr>
          <w:rStyle w:val="Fontepargpadro2"/>
          <w:rFonts w:ascii="Arial" w:hAnsi="Arial"/>
          <w:color w:val="000000"/>
          <w:sz w:val="20"/>
          <w:szCs w:val="20"/>
          <w:lang w:bidi="ar-SA"/>
        </w:rPr>
        <w:t xml:space="preserve"> dias úteis, a contar da notificação, o descritivo técnico e a respectiva amostra do objeto licitado, a fim de verificar se atende às especificações do edital e anexos, no seguinte local:</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 xml:space="preserve">Local: </w:t>
      </w:r>
      <w:r>
        <w:rPr>
          <w:rStyle w:val="Fontepargpadro2"/>
          <w:rFonts w:ascii="Arial" w:hAnsi="Arial"/>
          <w:color w:val="000000"/>
          <w:sz w:val="20"/>
          <w:szCs w:val="20"/>
          <w:shd w:val="clear" w:color="auto" w:fill="FFFF00"/>
          <w:lang w:bidi="ar-SA"/>
        </w:rPr>
        <w:t>XXXXXX</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lastRenderedPageBreak/>
        <w:t xml:space="preserve">Logradouro </w:t>
      </w:r>
      <w:r>
        <w:rPr>
          <w:rStyle w:val="Fontepargpadro2"/>
          <w:rFonts w:ascii="Arial" w:hAnsi="Arial"/>
          <w:color w:val="000000"/>
          <w:sz w:val="20"/>
          <w:szCs w:val="20"/>
          <w:shd w:val="clear" w:color="auto" w:fill="FFFF00"/>
          <w:lang w:bidi="ar-SA"/>
        </w:rPr>
        <w:t>XXXXX</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 xml:space="preserve">CEP </w:t>
      </w:r>
      <w:r>
        <w:rPr>
          <w:rStyle w:val="Fontepargpadro2"/>
          <w:rFonts w:ascii="Arial" w:hAnsi="Arial"/>
          <w:color w:val="000000"/>
          <w:sz w:val="20"/>
          <w:szCs w:val="20"/>
          <w:shd w:val="clear" w:color="auto" w:fill="FFFF00"/>
          <w:lang w:bidi="ar-SA"/>
        </w:rPr>
        <w:t>XXXXXXXX</w:t>
      </w:r>
      <w:r>
        <w:rPr>
          <w:rStyle w:val="Fontepargpadro2"/>
          <w:rFonts w:ascii="Arial" w:hAnsi="Arial"/>
          <w:color w:val="000000"/>
          <w:sz w:val="20"/>
          <w:szCs w:val="20"/>
          <w:lang w:bidi="ar-SA"/>
        </w:rPr>
        <w:t>, Cidade (</w:t>
      </w:r>
      <w:r>
        <w:rPr>
          <w:rStyle w:val="Fontepargpadro2"/>
          <w:rFonts w:ascii="Arial" w:hAnsi="Arial"/>
          <w:color w:val="000000"/>
          <w:sz w:val="20"/>
          <w:szCs w:val="20"/>
          <w:shd w:val="clear" w:color="auto" w:fill="FFFF00"/>
          <w:lang w:bidi="ar-SA"/>
        </w:rPr>
        <w:t>XXXXX</w:t>
      </w:r>
      <w:r>
        <w:rPr>
          <w:rStyle w:val="Fontepargpadro2"/>
          <w:rFonts w:ascii="Arial" w:hAnsi="Arial"/>
          <w:color w:val="000000"/>
          <w:sz w:val="20"/>
          <w:szCs w:val="20"/>
          <w:lang w:bidi="ar-SA"/>
        </w:rPr>
        <w:t>)/PR</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 xml:space="preserve">A/C do Sr. </w:t>
      </w:r>
      <w:r>
        <w:rPr>
          <w:rStyle w:val="Fontepargpadro2"/>
          <w:rFonts w:ascii="Arial" w:hAnsi="Arial"/>
          <w:color w:val="000000"/>
          <w:sz w:val="20"/>
          <w:szCs w:val="20"/>
          <w:shd w:val="clear" w:color="auto" w:fill="FFFF00"/>
          <w:lang w:bidi="ar-SA"/>
        </w:rPr>
        <w:t>XXXXX</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 xml:space="preserve">Órgão/Entidade avaliador: </w:t>
      </w:r>
      <w:r>
        <w:rPr>
          <w:rStyle w:val="Fontepargpadro2"/>
          <w:rFonts w:ascii="Arial" w:hAnsi="Arial"/>
          <w:color w:val="000000"/>
          <w:sz w:val="20"/>
          <w:szCs w:val="20"/>
          <w:shd w:val="clear" w:color="auto" w:fill="FFFF00"/>
          <w:lang w:bidi="ar-SA"/>
        </w:rPr>
        <w:t>XXXXXX</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Fone: (</w:t>
      </w:r>
      <w:r>
        <w:rPr>
          <w:rStyle w:val="Fontepargpadro2"/>
          <w:rFonts w:ascii="Arial" w:hAnsi="Arial"/>
          <w:color w:val="000000"/>
          <w:sz w:val="20"/>
          <w:szCs w:val="20"/>
          <w:shd w:val="clear" w:color="auto" w:fill="FFFF00"/>
          <w:lang w:bidi="ar-SA"/>
        </w:rPr>
        <w:t>XX</w:t>
      </w:r>
      <w:r>
        <w:rPr>
          <w:rStyle w:val="Fontepargpadro2"/>
          <w:rFonts w:ascii="Arial" w:hAnsi="Arial"/>
          <w:color w:val="000000"/>
          <w:sz w:val="20"/>
          <w:szCs w:val="20"/>
          <w:lang w:bidi="ar-SA"/>
        </w:rPr>
        <w:t xml:space="preserve">) </w:t>
      </w:r>
      <w:r>
        <w:rPr>
          <w:rStyle w:val="Fontepargpadro2"/>
          <w:rFonts w:ascii="Arial" w:hAnsi="Arial"/>
          <w:color w:val="000000"/>
          <w:sz w:val="20"/>
          <w:szCs w:val="20"/>
          <w:shd w:val="clear" w:color="auto" w:fill="FFFF00"/>
          <w:lang w:bidi="ar-SA"/>
        </w:rPr>
        <w:t>XXXX</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 xml:space="preserve">E-mail: </w:t>
      </w:r>
      <w:r>
        <w:rPr>
          <w:rStyle w:val="Fontepargpadro2"/>
          <w:rFonts w:ascii="Arial" w:hAnsi="Arial"/>
          <w:color w:val="000000"/>
          <w:sz w:val="20"/>
          <w:szCs w:val="20"/>
          <w:shd w:val="clear" w:color="auto" w:fill="FFFF00"/>
          <w:lang w:bidi="ar-SA"/>
        </w:rPr>
        <w:t>XXXXXX</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sz w:val="20"/>
          <w:szCs w:val="20"/>
        </w:rPr>
        <w:t>1.5.2 Entende-se por entrega da amostra a data na qual ela é efetivamente entregue no endereço estabelecido no item 1.5.1.</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sz w:val="20"/>
          <w:szCs w:val="20"/>
        </w:rPr>
        <w:t>1.5.3 Para o exame da amostra, o órgão/entidade avaliador poderá, a seu critério, solicitar análise técnica.</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sz w:val="20"/>
          <w:szCs w:val="20"/>
        </w:rPr>
        <w:t>1.5.4 Compete ao órgão/</w:t>
      </w:r>
      <w:r>
        <w:rPr>
          <w:rStyle w:val="Fontepargpadro2"/>
          <w:rFonts w:ascii="Arial" w:hAnsi="Arial"/>
          <w:color w:val="000000"/>
          <w:sz w:val="20"/>
          <w:szCs w:val="20"/>
        </w:rPr>
        <w:t xml:space="preserve">entidade, no prazo de </w:t>
      </w:r>
      <w:r>
        <w:rPr>
          <w:rStyle w:val="Fontepargpadro2"/>
          <w:rFonts w:ascii="Arial" w:hAnsi="Arial"/>
          <w:color w:val="000000"/>
          <w:sz w:val="20"/>
          <w:szCs w:val="20"/>
          <w:shd w:val="clear" w:color="auto" w:fill="FFFF00"/>
        </w:rPr>
        <w:t>XXX (XXX)</w:t>
      </w:r>
      <w:r>
        <w:rPr>
          <w:rStyle w:val="Fontepargpadro2"/>
          <w:rFonts w:ascii="Arial" w:hAnsi="Arial"/>
          <w:color w:val="000000"/>
          <w:sz w:val="20"/>
          <w:szCs w:val="20"/>
        </w:rPr>
        <w:t xml:space="preserve"> dias úteis, examinar a(s) amostra(s) apresentada(s) e emitir o Termo de Aceite, podendo o prazo ser prorrogado de forma devidamente justificada.</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sz w:val="20"/>
          <w:szCs w:val="20"/>
        </w:rPr>
        <w:t>1.5.5 Os licitantes</w:t>
      </w:r>
      <w:r w:rsidR="00310150">
        <w:rPr>
          <w:rStyle w:val="Fontepargpadro2"/>
          <w:rFonts w:ascii="Arial" w:hAnsi="Arial"/>
          <w:sz w:val="20"/>
          <w:szCs w:val="20"/>
        </w:rPr>
        <w:t>/fornecedores</w:t>
      </w:r>
      <w:r>
        <w:rPr>
          <w:rStyle w:val="Fontepargpadro2"/>
          <w:rFonts w:ascii="Arial" w:hAnsi="Arial"/>
          <w:sz w:val="20"/>
          <w:szCs w:val="20"/>
        </w:rPr>
        <w:t xml:space="preserve"> interessados poderão ter vista da(s) amostra(s) apresentada(s), bem como informações sobre datas, horários, locais, e dos procedimentos para exame da(s) amostra(s), devendo, para tanto, entrar em contato com órgão/entidade avaliador.</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sz w:val="20"/>
          <w:szCs w:val="20"/>
        </w:rPr>
        <w:t>1.5.6 O critério de exame das amostras se restringe à verificação da conformidade do bem ofertado, confrontado com as exigências técnicas expressas por parâmetros e padrão de desempenho constante no descritivo do Termo de Referência (Anexo I) e às informações técnicas prestadas pelo arrematante.</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1.5.7 Quando o licitante</w:t>
      </w:r>
      <w:r w:rsidR="009E5E38">
        <w:rPr>
          <w:rStyle w:val="Fontepargpadro2"/>
          <w:rFonts w:ascii="Arial" w:hAnsi="Arial"/>
          <w:color w:val="000000"/>
          <w:sz w:val="20"/>
          <w:szCs w:val="20"/>
          <w:lang w:bidi="ar-SA"/>
        </w:rPr>
        <w:t>/fornecedor</w:t>
      </w:r>
      <w:r>
        <w:rPr>
          <w:rStyle w:val="Fontepargpadro2"/>
          <w:rFonts w:ascii="Arial" w:hAnsi="Arial"/>
          <w:color w:val="000000"/>
          <w:sz w:val="20"/>
          <w:szCs w:val="20"/>
          <w:lang w:bidi="ar-SA"/>
        </w:rPr>
        <w:t xml:space="preserve"> indicar a marca, o modelo e as especificações técnicas do objeto no campo “Informações Adicionais” do sistema eletrônico de compras adotado pela Administração Pública Estadual, as amostras apresentadas devem ter as mesmas identificações daquelas preliminarmente estabelecidas pelo licitante</w:t>
      </w:r>
      <w:r w:rsidR="00310150">
        <w:rPr>
          <w:rStyle w:val="Fontepargpadro2"/>
          <w:rFonts w:ascii="Arial" w:hAnsi="Arial"/>
          <w:color w:val="000000"/>
          <w:sz w:val="20"/>
          <w:szCs w:val="20"/>
          <w:lang w:bidi="ar-SA"/>
        </w:rPr>
        <w:t>/fornecedor</w:t>
      </w:r>
      <w:r>
        <w:rPr>
          <w:rStyle w:val="Fontepargpadro2"/>
          <w:rFonts w:ascii="Arial" w:hAnsi="Arial"/>
          <w:color w:val="000000"/>
          <w:sz w:val="20"/>
          <w:szCs w:val="20"/>
          <w:lang w:bidi="ar-SA"/>
        </w:rPr>
        <w:t xml:space="preserve"> e que foram informadas no sistema, salvo se o produto apresentado tenha, mediante ratificação da Administração, características técnicas superiores.</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1.5.7.1 Caso a compatibilidade com as especificações demandadas, sobretudo quanto a padrões de qualidade e desempenho, não possa ser aferida pelos meios previstos nos subitens acima, o(a) Pregoeiro(a) exigirá que o licitante</w:t>
      </w:r>
      <w:r w:rsidR="00310150">
        <w:rPr>
          <w:rStyle w:val="Fontepargpadro2"/>
          <w:rFonts w:ascii="Arial" w:hAnsi="Arial"/>
          <w:color w:val="000000"/>
          <w:sz w:val="20"/>
          <w:szCs w:val="20"/>
          <w:lang w:bidi="ar-SA"/>
        </w:rPr>
        <w:t>/fornecedor</w:t>
      </w:r>
      <w:r>
        <w:rPr>
          <w:rStyle w:val="Fontepargpadro2"/>
          <w:rFonts w:ascii="Arial" w:hAnsi="Arial"/>
          <w:color w:val="000000"/>
          <w:sz w:val="20"/>
          <w:szCs w:val="20"/>
          <w:lang w:bidi="ar-SA"/>
        </w:rPr>
        <w:t xml:space="preserve"> classificado em primeiro lugar apresente amostra, sob pena de não aceitação da proposta, no local a ser indicado e dentro de XX (XXXX) dias úteis contados da solicitação.</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1.5.8 No caso de o licitante</w:t>
      </w:r>
      <w:r w:rsidR="009E5E38">
        <w:rPr>
          <w:rStyle w:val="Fontepargpadro2"/>
          <w:rFonts w:ascii="Arial" w:hAnsi="Arial"/>
          <w:color w:val="000000"/>
          <w:sz w:val="20"/>
          <w:szCs w:val="20"/>
          <w:lang w:bidi="ar-SA"/>
        </w:rPr>
        <w:t>/fornecedor</w:t>
      </w:r>
      <w:r>
        <w:rPr>
          <w:rStyle w:val="Fontepargpadro2"/>
          <w:rFonts w:ascii="Arial" w:hAnsi="Arial"/>
          <w:color w:val="000000"/>
          <w:sz w:val="20"/>
          <w:szCs w:val="20"/>
          <w:lang w:bidi="ar-SA"/>
        </w:rPr>
        <w:t xml:space="preserve"> vencedor de qualquer dos lotes tiver suas amostras reprovadas ou tenham sido entregues fora das especificações previstas neste Edital, sua proposta será desclassificada, sendo o licitante</w:t>
      </w:r>
      <w:r w:rsidR="009E5E38">
        <w:rPr>
          <w:rStyle w:val="Fontepargpadro2"/>
          <w:rFonts w:ascii="Arial" w:hAnsi="Arial"/>
          <w:color w:val="000000"/>
          <w:sz w:val="20"/>
          <w:szCs w:val="20"/>
          <w:lang w:bidi="ar-SA"/>
        </w:rPr>
        <w:t>/fornecedor</w:t>
      </w:r>
      <w:r>
        <w:rPr>
          <w:rStyle w:val="Fontepargpadro2"/>
          <w:rFonts w:ascii="Arial" w:hAnsi="Arial"/>
          <w:color w:val="000000"/>
          <w:sz w:val="20"/>
          <w:szCs w:val="20"/>
          <w:lang w:bidi="ar-SA"/>
        </w:rPr>
        <w:t xml:space="preserve"> classificado a seguir imediatamente chamado para substituir o desclassificado e assim sucessivamente, até que as amostras apresentadas sejam aceitas pela Administração, na forma do item 6.6.3.4 das Condições Gerais do Pregão Eletrônico.</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1.5.9 O licitante</w:t>
      </w:r>
      <w:r w:rsidR="009E5E38">
        <w:rPr>
          <w:rStyle w:val="Fontepargpadro2"/>
          <w:rFonts w:ascii="Arial" w:hAnsi="Arial"/>
          <w:color w:val="000000"/>
          <w:sz w:val="20"/>
          <w:szCs w:val="20"/>
          <w:lang w:bidi="ar-SA"/>
        </w:rPr>
        <w:t>/fornecedor</w:t>
      </w:r>
      <w:r>
        <w:rPr>
          <w:rStyle w:val="Fontepargpadro2"/>
          <w:rFonts w:ascii="Arial" w:hAnsi="Arial"/>
          <w:color w:val="000000"/>
          <w:sz w:val="20"/>
          <w:szCs w:val="20"/>
          <w:lang w:bidi="ar-SA"/>
        </w:rPr>
        <w:t xml:space="preserve"> que não apresentar amostras no prazo previsto no item 1.5.1 também terá sua proposta automaticamente desclassificada.</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1.5.10 O licitante</w:t>
      </w:r>
      <w:r w:rsidR="009E5E38">
        <w:rPr>
          <w:rStyle w:val="Fontepargpadro2"/>
          <w:rFonts w:ascii="Arial" w:hAnsi="Arial"/>
          <w:color w:val="000000"/>
          <w:sz w:val="20"/>
          <w:szCs w:val="20"/>
          <w:lang w:bidi="ar-SA"/>
        </w:rPr>
        <w:t>/fornecedor</w:t>
      </w:r>
      <w:r>
        <w:rPr>
          <w:rStyle w:val="Fontepargpadro2"/>
          <w:rFonts w:ascii="Arial" w:hAnsi="Arial"/>
          <w:color w:val="000000"/>
          <w:sz w:val="20"/>
          <w:szCs w:val="20"/>
          <w:lang w:bidi="ar-SA"/>
        </w:rPr>
        <w:t xml:space="preserve"> declarado vencedor deverá realizar as entregas do objeto da licitação somente de acordo com a(s) amostra(s) apresentada(s) e aprovada(s).</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rPr>
        <w:t>1.5.11 As amostras serão fornecidas sem custo,</w:t>
      </w:r>
      <w:r>
        <w:rPr>
          <w:rStyle w:val="Fontepargpadro2"/>
          <w:rFonts w:ascii="Arial" w:hAnsi="Arial"/>
          <w:color w:val="000000"/>
          <w:sz w:val="20"/>
          <w:szCs w:val="20"/>
          <w:shd w:val="clear" w:color="auto" w:fill="FFFFFF"/>
        </w:rPr>
        <w:t xml:space="preserve"> no local indicado neste Edital, e aquelas que forem submetidas a testes, que impliquem na sua destruição ou inutilização, não serão devolvidas e/ou descontadas das quantidades a serem entregues.</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shd w:val="clear" w:color="auto" w:fill="FFFFFF"/>
        </w:rPr>
        <w:t>1.5.12 O prazo limite para retirada de amostras não utilizadas ou não aprovadas será de 90 (noventa) dias, contados da data da homologação do certame.</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shd w:val="clear" w:color="auto" w:fill="FFFFFF"/>
        </w:rPr>
        <w:t>1.5.13 As amostras não aprovadas e não retiradas no prazo do item anterior poderão ser descartadas pelo órgão avaliador.</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shd w:val="clear" w:color="auto" w:fill="FFFFFF"/>
        </w:rPr>
        <w:t>1.5.14 As amostras aprovadas permanecerão sob a custódia do órgão avaliador para fins de aferição da regularidade do objeto quando da entrega, podendo ser descontados os itens da amostra do total a entregar, excetuada a hipótese prevista no item 1.5.11. Não ocorrendo o desconto, fica estabelecido o prazo máximo de 90 (noventa) dias para retirada das amostras, sendo que aquelas que não forem retiradas no prazo mencionado poderão ser descartadas pelo órgão avaliador.</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lang w:bidi="ar-SA"/>
        </w:rPr>
        <w:t>1.5.15 A apresentação e aceite das amostras e dos materiais não isenta nem diminui a responsabilidade do fornecedor nem a garantia dos produtos ofertados.</w:t>
      </w:r>
    </w:p>
    <w:p w:rsidR="00F30882" w:rsidRDefault="00F30882" w:rsidP="005E0AFB">
      <w:pPr>
        <w:pStyle w:val="Corpodetexto"/>
        <w:shd w:val="clear" w:color="auto" w:fill="FFFFFF"/>
        <w:tabs>
          <w:tab w:val="left" w:pos="321"/>
        </w:tabs>
        <w:spacing w:after="60" w:line="240" w:lineRule="auto"/>
        <w:ind w:left="18"/>
        <w:jc w:val="both"/>
      </w:pPr>
      <w:r>
        <w:rPr>
          <w:rStyle w:val="Fontepargpadro2"/>
          <w:rFonts w:ascii="Arial" w:hAnsi="Arial"/>
          <w:color w:val="000000"/>
          <w:sz w:val="20"/>
          <w:szCs w:val="20"/>
        </w:rPr>
        <w:lastRenderedPageBreak/>
        <w:t>1.5.16 O licitante</w:t>
      </w:r>
      <w:r w:rsidR="009E5E38">
        <w:rPr>
          <w:rStyle w:val="Fontepargpadro2"/>
          <w:rFonts w:ascii="Arial" w:hAnsi="Arial"/>
          <w:color w:val="000000"/>
          <w:sz w:val="20"/>
          <w:szCs w:val="20"/>
        </w:rPr>
        <w:t>/fornecedor</w:t>
      </w:r>
      <w:r>
        <w:rPr>
          <w:rStyle w:val="Fontepargpadro2"/>
          <w:rFonts w:ascii="Arial" w:hAnsi="Arial"/>
          <w:color w:val="000000"/>
          <w:sz w:val="20"/>
          <w:szCs w:val="20"/>
        </w:rPr>
        <w:t xml:space="preserve"> é responsável por quaisquer ônus decorrentes de marcas, registros e patentes do objeto proposto.</w:t>
      </w:r>
    </w:p>
    <w:p w:rsidR="00F30882" w:rsidRDefault="00F30882" w:rsidP="005E0AFB">
      <w:pPr>
        <w:spacing w:after="60"/>
        <w:jc w:val="both"/>
        <w:rPr>
          <w:rFonts w:ascii="Arial" w:hAnsi="Arial"/>
          <w:b/>
          <w:bCs/>
          <w:color w:val="000000"/>
          <w:sz w:val="20"/>
          <w:szCs w:val="20"/>
        </w:rPr>
      </w:pPr>
    </w:p>
    <w:p w:rsidR="00F30882" w:rsidRPr="00823A2E" w:rsidRDefault="00F30882" w:rsidP="005E0AFB">
      <w:pPr>
        <w:spacing w:after="60"/>
        <w:jc w:val="both"/>
        <w:rPr>
          <w:b/>
        </w:rPr>
      </w:pPr>
      <w:r w:rsidRPr="00823A2E">
        <w:rPr>
          <w:rStyle w:val="Fontepargpadro2"/>
          <w:rFonts w:ascii="Arial" w:hAnsi="Arial"/>
          <w:b/>
          <w:color w:val="000000"/>
          <w:sz w:val="20"/>
          <w:szCs w:val="20"/>
        </w:rPr>
        <w:t>2. DA JUSTIFICATIVA E DO OBJETIVO DA CONTRATAÇÃO</w:t>
      </w:r>
    </w:p>
    <w:p w:rsidR="008B7DFD" w:rsidRPr="008B7DFD" w:rsidRDefault="00F30882" w:rsidP="008B7DFD">
      <w:pPr>
        <w:spacing w:after="60"/>
        <w:jc w:val="both"/>
        <w:rPr>
          <w:rFonts w:ascii="Arial" w:hAnsi="Arial"/>
          <w:b/>
          <w:sz w:val="20"/>
          <w:szCs w:val="20"/>
        </w:rPr>
      </w:pPr>
      <w:r w:rsidRPr="008B7DFD">
        <w:rPr>
          <w:rStyle w:val="Fontepargpadro2"/>
          <w:rFonts w:ascii="Arial" w:hAnsi="Arial"/>
          <w:b/>
          <w:color w:val="000000"/>
          <w:sz w:val="20"/>
          <w:szCs w:val="20"/>
        </w:rPr>
        <w:t>2.1</w:t>
      </w:r>
      <w:r w:rsidR="008B7DFD">
        <w:rPr>
          <w:rStyle w:val="Fontepargpadro2"/>
          <w:rFonts w:ascii="Arial" w:hAnsi="Arial"/>
          <w:b/>
          <w:color w:val="000000"/>
          <w:sz w:val="20"/>
          <w:szCs w:val="20"/>
        </w:rPr>
        <w:t xml:space="preserve"> </w:t>
      </w:r>
      <w:r w:rsidR="008B7DFD">
        <w:rPr>
          <w:rFonts w:ascii="Arial" w:hAnsi="Arial"/>
          <w:b/>
          <w:sz w:val="20"/>
          <w:szCs w:val="20"/>
        </w:rPr>
        <w:t>–</w:t>
      </w:r>
      <w:r w:rsidR="008B7DFD" w:rsidRPr="008B7DFD">
        <w:rPr>
          <w:rFonts w:ascii="Arial" w:hAnsi="Arial"/>
          <w:b/>
          <w:sz w:val="20"/>
          <w:szCs w:val="20"/>
        </w:rPr>
        <w:t xml:space="preserve"> </w:t>
      </w:r>
      <w:r w:rsidR="008B7DFD" w:rsidRPr="008B7DFD">
        <w:rPr>
          <w:rFonts w:ascii="Arial" w:hAnsi="Arial"/>
          <w:b/>
          <w:color w:val="FF0000"/>
          <w:sz w:val="20"/>
          <w:szCs w:val="20"/>
          <w:highlight w:val="yellow"/>
        </w:rPr>
        <w:t>(Descrever)</w:t>
      </w:r>
    </w:p>
    <w:p w:rsidR="00F30882" w:rsidRDefault="00F30882" w:rsidP="005E0AFB">
      <w:pPr>
        <w:spacing w:after="60"/>
        <w:jc w:val="both"/>
        <w:rPr>
          <w:rFonts w:ascii="Arial" w:hAnsi="Arial"/>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9072"/>
      </w:tblGrid>
      <w:tr w:rsidR="00F30882" w:rsidTr="00113625">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F30882" w:rsidRDefault="00F30882" w:rsidP="005E0AFB">
            <w:pPr>
              <w:pStyle w:val="Contedodatabela"/>
              <w:shd w:val="clear" w:color="auto" w:fill="FFFF00"/>
              <w:spacing w:after="60"/>
              <w:jc w:val="both"/>
            </w:pPr>
            <w:r>
              <w:rPr>
                <w:rFonts w:ascii="Arial" w:hAnsi="Arial"/>
                <w:b/>
                <w:bCs/>
                <w:sz w:val="20"/>
                <w:szCs w:val="20"/>
              </w:rPr>
              <w:t xml:space="preserve">Nota explicativa </w:t>
            </w:r>
            <w:r w:rsidR="00B73852">
              <w:rPr>
                <w:rFonts w:ascii="Arial" w:hAnsi="Arial"/>
                <w:b/>
                <w:bCs/>
                <w:sz w:val="20"/>
                <w:szCs w:val="20"/>
              </w:rPr>
              <w:t>09</w:t>
            </w:r>
            <w:r>
              <w:rPr>
                <w:rFonts w:ascii="Arial" w:hAnsi="Arial"/>
                <w:b/>
                <w:bCs/>
                <w:sz w:val="20"/>
                <w:szCs w:val="20"/>
              </w:rPr>
              <w:t>:</w:t>
            </w:r>
          </w:p>
          <w:p w:rsidR="009E5E38" w:rsidRPr="005E0AFB" w:rsidRDefault="009E5E38" w:rsidP="009E5E38">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F30882" w:rsidRDefault="00F30882" w:rsidP="005E0AFB">
            <w:pPr>
              <w:pStyle w:val="Contedodatabela"/>
              <w:shd w:val="clear" w:color="auto" w:fill="FFFF00"/>
              <w:spacing w:after="60"/>
              <w:jc w:val="both"/>
            </w:pPr>
            <w:r>
              <w:rPr>
                <w:rFonts w:ascii="Arial" w:hAnsi="Arial"/>
                <w:sz w:val="20"/>
                <w:szCs w:val="20"/>
                <w:shd w:val="clear" w:color="auto" w:fill="FFFF00"/>
              </w:rPr>
              <w:t>A justificativa há de ser clara, precisa e suficiente, sendo vedadas justificativas genéricas, incapazes de demonstrar de forma cabal a necessidade da Administração.</w:t>
            </w:r>
          </w:p>
          <w:p w:rsidR="00F30882" w:rsidRDefault="00F30882" w:rsidP="005E0AFB">
            <w:pPr>
              <w:pStyle w:val="Contedodatabela"/>
              <w:shd w:val="clear" w:color="auto" w:fill="FFFF00"/>
              <w:spacing w:after="60"/>
              <w:jc w:val="both"/>
            </w:pPr>
            <w:r>
              <w:rPr>
                <w:rFonts w:ascii="Arial" w:hAnsi="Arial"/>
                <w:sz w:val="20"/>
                <w:szCs w:val="20"/>
                <w:shd w:val="clear" w:color="auto" w:fill="FFFF00"/>
              </w:rPr>
              <w:t>A Administração deverá observar o disposto no inciso III do art. 40 da Lei Federal n.º 14.133, de 2021,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rsidR="00F30882" w:rsidRDefault="00F30882" w:rsidP="005E0AFB">
            <w:pPr>
              <w:pStyle w:val="Contedodatabela"/>
              <w:shd w:val="clear" w:color="auto" w:fill="FFFF00"/>
              <w:spacing w:after="60"/>
              <w:jc w:val="both"/>
            </w:pPr>
            <w:r>
              <w:rPr>
                <w:rFonts w:ascii="Arial" w:hAnsi="Arial"/>
                <w:sz w:val="20"/>
                <w:szCs w:val="20"/>
                <w:shd w:val="clear" w:color="auto" w:fill="FFFF00"/>
              </w:rPr>
              <w:t>a) a razão da necessidade da aquisição;</w:t>
            </w:r>
          </w:p>
          <w:p w:rsidR="00F30882" w:rsidRDefault="00F30882" w:rsidP="005E0AFB">
            <w:pPr>
              <w:pStyle w:val="Contedodatabela"/>
              <w:shd w:val="clear" w:color="auto" w:fill="FFFF00"/>
              <w:spacing w:after="60"/>
              <w:jc w:val="both"/>
            </w:pPr>
            <w:r>
              <w:rPr>
                <w:rFonts w:ascii="Arial" w:hAnsi="Arial"/>
                <w:sz w:val="20"/>
                <w:szCs w:val="20"/>
                <w:shd w:val="clear" w:color="auto" w:fill="FFFF00"/>
              </w:rPr>
              <w:t>b) as especificações técnicas dos bens; e</w:t>
            </w:r>
          </w:p>
          <w:p w:rsidR="00F30882" w:rsidRDefault="00F30882" w:rsidP="005E0AFB">
            <w:pPr>
              <w:pStyle w:val="Contedodatabela"/>
              <w:shd w:val="clear" w:color="auto" w:fill="FFFF00"/>
              <w:spacing w:after="60"/>
              <w:jc w:val="both"/>
            </w:pPr>
            <w:r>
              <w:rPr>
                <w:rFonts w:ascii="Arial" w:hAnsi="Arial"/>
                <w:sz w:val="20"/>
                <w:szCs w:val="20"/>
                <w:shd w:val="clear" w:color="auto" w:fill="FFFF00"/>
              </w:rPr>
              <w:t>c) o quantitativo de serviço demandado.</w:t>
            </w:r>
          </w:p>
          <w:p w:rsidR="00F30882" w:rsidRDefault="00F30882" w:rsidP="005E0AFB">
            <w:pPr>
              <w:pStyle w:val="Contedodatabela"/>
              <w:shd w:val="clear" w:color="auto" w:fill="FFFF00"/>
              <w:spacing w:after="60"/>
              <w:jc w:val="both"/>
            </w:pPr>
            <w:r>
              <w:rPr>
                <w:rFonts w:ascii="Arial" w:hAnsi="Arial"/>
                <w:sz w:val="20"/>
                <w:szCs w:val="20"/>
                <w:shd w:val="clear" w:color="auto" w:fill="FFFF00"/>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rsidR="00F30882" w:rsidRPr="009E5E38" w:rsidRDefault="00F30882" w:rsidP="005E0AFB">
            <w:pPr>
              <w:pStyle w:val="Contedodatabela"/>
              <w:shd w:val="clear" w:color="auto" w:fill="FFFF00"/>
              <w:spacing w:after="60"/>
              <w:jc w:val="both"/>
            </w:pPr>
            <w:r>
              <w:rPr>
                <w:rFonts w:ascii="Arial" w:hAnsi="Arial"/>
                <w:sz w:val="20"/>
                <w:szCs w:val="20"/>
                <w:shd w:val="clear" w:color="auto" w:fill="FFFF00"/>
              </w:rPr>
              <w:t xml:space="preserve">A justificativa deve guardar relação com o contido no </w:t>
            </w:r>
            <w:r w:rsidRPr="00512DBB">
              <w:rPr>
                <w:rFonts w:ascii="Arial" w:hAnsi="Arial"/>
                <w:color w:val="FF0000"/>
                <w:sz w:val="20"/>
                <w:szCs w:val="20"/>
                <w:u w:val="single"/>
                <w:shd w:val="clear" w:color="auto" w:fill="FFFF00"/>
              </w:rPr>
              <w:t>Estudo Técnico Preliminar</w:t>
            </w:r>
            <w:r>
              <w:rPr>
                <w:rFonts w:ascii="Arial" w:hAnsi="Arial"/>
                <w:sz w:val="20"/>
                <w:szCs w:val="20"/>
                <w:shd w:val="clear" w:color="auto" w:fill="FFFF00"/>
              </w:rPr>
              <w:t>. Eventual divergência deve ser justificada nos autos.</w:t>
            </w:r>
          </w:p>
        </w:tc>
      </w:tr>
    </w:tbl>
    <w:p w:rsidR="00F30882" w:rsidRDefault="00F30882" w:rsidP="005E0AFB">
      <w:pPr>
        <w:pStyle w:val="Nivel1"/>
        <w:spacing w:after="60" w:line="240" w:lineRule="auto"/>
        <w:outlineLvl w:val="9"/>
      </w:pPr>
    </w:p>
    <w:p w:rsidR="00F30882" w:rsidRDefault="00F30882" w:rsidP="005E0AFB">
      <w:pPr>
        <w:pStyle w:val="Nivel1"/>
        <w:spacing w:after="60" w:line="240" w:lineRule="auto"/>
        <w:outlineLvl w:val="9"/>
      </w:pPr>
      <w:r>
        <w:t>3. DESCRIÇÃO DA SOLUÇÃO:</w:t>
      </w:r>
    </w:p>
    <w:p w:rsidR="008B7DFD" w:rsidRPr="008B7DFD" w:rsidRDefault="00F30882" w:rsidP="008B7DFD">
      <w:pPr>
        <w:spacing w:after="60"/>
        <w:jc w:val="both"/>
        <w:rPr>
          <w:rFonts w:ascii="Arial" w:hAnsi="Arial"/>
          <w:b/>
          <w:sz w:val="20"/>
          <w:szCs w:val="20"/>
        </w:rPr>
      </w:pPr>
      <w:r w:rsidRPr="008B7DFD">
        <w:rPr>
          <w:rStyle w:val="Fontepargpadro2"/>
          <w:rFonts w:ascii="Arial" w:hAnsi="Arial"/>
          <w:b/>
          <w:color w:val="000000"/>
          <w:sz w:val="20"/>
          <w:szCs w:val="20"/>
        </w:rPr>
        <w:t>3.1</w:t>
      </w:r>
      <w:r>
        <w:rPr>
          <w:rStyle w:val="Fontepargpadro2"/>
          <w:rFonts w:ascii="Arial" w:hAnsi="Arial"/>
          <w:color w:val="000000"/>
          <w:sz w:val="20"/>
          <w:szCs w:val="20"/>
        </w:rPr>
        <w:t xml:space="preserve"> </w:t>
      </w:r>
      <w:r w:rsidR="008B7DFD">
        <w:rPr>
          <w:rFonts w:ascii="Arial" w:hAnsi="Arial"/>
          <w:b/>
          <w:sz w:val="20"/>
          <w:szCs w:val="20"/>
        </w:rPr>
        <w:t>–</w:t>
      </w:r>
      <w:r w:rsidR="008B7DFD" w:rsidRPr="008B7DFD">
        <w:rPr>
          <w:rFonts w:ascii="Arial" w:hAnsi="Arial"/>
          <w:b/>
          <w:sz w:val="20"/>
          <w:szCs w:val="20"/>
        </w:rPr>
        <w:t xml:space="preserve"> </w:t>
      </w:r>
      <w:r w:rsidR="008B7DFD" w:rsidRPr="008B7DFD">
        <w:rPr>
          <w:rFonts w:ascii="Arial" w:hAnsi="Arial"/>
          <w:b/>
          <w:color w:val="FF0000"/>
          <w:sz w:val="20"/>
          <w:szCs w:val="20"/>
          <w:highlight w:val="yellow"/>
        </w:rPr>
        <w:t>(Descrever)</w:t>
      </w:r>
    </w:p>
    <w:p w:rsidR="00F30882" w:rsidRDefault="00F30882" w:rsidP="005E0AFB">
      <w:pPr>
        <w:spacing w:after="60"/>
        <w:jc w:val="both"/>
        <w:rPr>
          <w:rFonts w:ascii="Arial" w:hAnsi="Arial"/>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9072"/>
      </w:tblGrid>
      <w:tr w:rsidR="00F30882" w:rsidTr="00113625">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F30882" w:rsidRDefault="00F30882" w:rsidP="005E0AFB">
            <w:pPr>
              <w:pStyle w:val="Contedodatabela"/>
              <w:shd w:val="clear" w:color="auto" w:fill="FFFF00"/>
              <w:spacing w:after="60"/>
              <w:jc w:val="both"/>
            </w:pPr>
            <w:r>
              <w:rPr>
                <w:rFonts w:ascii="Arial" w:hAnsi="Arial"/>
                <w:b/>
                <w:bCs/>
                <w:sz w:val="20"/>
                <w:szCs w:val="20"/>
              </w:rPr>
              <w:t xml:space="preserve">Nota explicativa </w:t>
            </w:r>
            <w:r w:rsidR="009B019B">
              <w:rPr>
                <w:rFonts w:ascii="Arial" w:hAnsi="Arial"/>
                <w:b/>
                <w:bCs/>
                <w:sz w:val="20"/>
                <w:szCs w:val="20"/>
              </w:rPr>
              <w:t>10</w:t>
            </w:r>
            <w:r>
              <w:rPr>
                <w:rFonts w:ascii="Arial" w:hAnsi="Arial"/>
                <w:b/>
                <w:bCs/>
                <w:sz w:val="20"/>
                <w:szCs w:val="20"/>
              </w:rPr>
              <w:t>:</w:t>
            </w:r>
          </w:p>
          <w:p w:rsidR="009E5E38" w:rsidRPr="005E0AFB" w:rsidRDefault="009E5E38" w:rsidP="009E5E38">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F30882" w:rsidRDefault="00F30882" w:rsidP="005E0AFB">
            <w:pPr>
              <w:pStyle w:val="Contedodatabela"/>
              <w:shd w:val="clear" w:color="auto" w:fill="FFFF00"/>
              <w:spacing w:after="60"/>
              <w:jc w:val="both"/>
            </w:pPr>
            <w:r>
              <w:rPr>
                <w:rFonts w:ascii="Arial" w:hAnsi="Arial"/>
                <w:sz w:val="20"/>
                <w:szCs w:val="20"/>
                <w:shd w:val="clear" w:color="auto" w:fill="FFFF00"/>
              </w:rPr>
              <w:t>Conforme o contido no art. 341 do Decreto n.º 10.086, de 2022:</w:t>
            </w:r>
          </w:p>
          <w:p w:rsidR="00F30882" w:rsidRDefault="00F30882" w:rsidP="005E0AFB">
            <w:pPr>
              <w:pStyle w:val="Contedodatabela"/>
              <w:shd w:val="clear" w:color="auto" w:fill="FFFF00"/>
              <w:spacing w:after="60"/>
              <w:jc w:val="both"/>
              <w:rPr>
                <w:rFonts w:ascii="Arial" w:hAnsi="Arial"/>
                <w:sz w:val="20"/>
                <w:szCs w:val="20"/>
                <w:shd w:val="clear" w:color="auto" w:fill="FFFF00"/>
              </w:rPr>
            </w:pPr>
          </w:p>
          <w:p w:rsidR="00F30882" w:rsidRDefault="00F30882" w:rsidP="005E0AFB">
            <w:pPr>
              <w:pStyle w:val="Contedodatabela"/>
              <w:shd w:val="clear" w:color="auto" w:fill="FFFF00"/>
              <w:spacing w:after="60"/>
              <w:jc w:val="both"/>
            </w:pPr>
            <w:r>
              <w:rPr>
                <w:rFonts w:ascii="Arial" w:hAnsi="Arial"/>
                <w:i/>
                <w:iCs/>
                <w:sz w:val="20"/>
                <w:szCs w:val="20"/>
                <w:shd w:val="clear" w:color="auto" w:fill="FFFF00"/>
              </w:rPr>
              <w:t>Art. 341. A descrição da solução como um todo deverá considerar o ciclo de vida do objeto, na sua totalidade, inclusive a especificação da garantia, quando couber, e as exigências relacionadas à manutenção e à assistência técnica, quando for o caso, de modo a permitir a avaliação da viabilidade técnica e econômica da contratação.</w:t>
            </w:r>
          </w:p>
          <w:p w:rsidR="00F30882" w:rsidRDefault="00F30882" w:rsidP="005E0AFB">
            <w:pPr>
              <w:pStyle w:val="Contedodatabela"/>
              <w:shd w:val="clear" w:color="auto" w:fill="FFFF00"/>
              <w:spacing w:after="60"/>
              <w:jc w:val="both"/>
              <w:rPr>
                <w:rFonts w:ascii="Arial" w:hAnsi="Arial"/>
                <w:sz w:val="20"/>
                <w:szCs w:val="20"/>
                <w:shd w:val="clear" w:color="auto" w:fill="FFFF00"/>
              </w:rPr>
            </w:pPr>
          </w:p>
          <w:p w:rsidR="00F30882" w:rsidRDefault="00F30882" w:rsidP="005E0AFB">
            <w:pPr>
              <w:pStyle w:val="Contedodatabela"/>
              <w:shd w:val="clear" w:color="auto" w:fill="FFFF00"/>
              <w:spacing w:after="60"/>
              <w:jc w:val="both"/>
            </w:pPr>
            <w:r>
              <w:rPr>
                <w:rStyle w:val="Fontepargpadro2"/>
                <w:rFonts w:ascii="Arial" w:hAnsi="Arial"/>
                <w:sz w:val="20"/>
                <w:szCs w:val="20"/>
                <w:shd w:val="clear" w:color="auto" w:fill="FFFF00"/>
              </w:rPr>
              <w:t>Caso haja a necessidade de modificação da descrição em relação à originalmente feita nos estudos técnicos preliminares, recomenda-se ajustar a redação acima. Registre-se que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para que a Administração Pública visualize que a análise requer a consideração de todo o ciclo de vida do objeto.</w:t>
            </w:r>
          </w:p>
          <w:p w:rsidR="00F30882" w:rsidRPr="009E5E38" w:rsidRDefault="00F30882" w:rsidP="005E0AFB">
            <w:pPr>
              <w:pStyle w:val="Contedodatabela"/>
              <w:shd w:val="clear" w:color="auto" w:fill="FFFF00"/>
              <w:spacing w:after="60"/>
              <w:jc w:val="both"/>
            </w:pPr>
            <w:r>
              <w:rPr>
                <w:rFonts w:ascii="Arial" w:hAnsi="Arial"/>
                <w:sz w:val="20"/>
                <w:szCs w:val="20"/>
                <w:shd w:val="clear" w:color="auto" w:fill="FFFF00"/>
              </w:rPr>
              <w:t>Deve-se levar em consideração as normas técnicas eventualmente existentes, elaboradas pela Associação Brasileira de Normas Técnicas – ABNT, quanto a requisitos mínimos de qualidade, utilidade, resistência e segurança, nos termos do inciso I, do art. 388 do Decreto n.º 10.086, de 2022.</w:t>
            </w:r>
          </w:p>
        </w:tc>
      </w:tr>
    </w:tbl>
    <w:p w:rsidR="00F30882" w:rsidRDefault="00F30882" w:rsidP="005E0AFB">
      <w:pPr>
        <w:spacing w:after="60"/>
        <w:jc w:val="both"/>
        <w:rPr>
          <w:rFonts w:ascii="Arial" w:hAnsi="Arial"/>
          <w:color w:val="000000"/>
          <w:sz w:val="20"/>
          <w:szCs w:val="20"/>
        </w:rPr>
      </w:pPr>
    </w:p>
    <w:p w:rsidR="00F30882" w:rsidRDefault="00F30882" w:rsidP="005E0AFB">
      <w:pPr>
        <w:spacing w:after="60"/>
        <w:jc w:val="both"/>
        <w:rPr>
          <w:rFonts w:ascii="Arial" w:hAnsi="Arial"/>
          <w:b/>
          <w:bCs/>
          <w:color w:val="000000"/>
          <w:sz w:val="20"/>
          <w:szCs w:val="20"/>
        </w:rPr>
      </w:pPr>
      <w:r>
        <w:rPr>
          <w:rFonts w:ascii="Arial" w:hAnsi="Arial"/>
          <w:b/>
          <w:bCs/>
          <w:color w:val="000000"/>
          <w:sz w:val="20"/>
          <w:szCs w:val="20"/>
        </w:rPr>
        <w:t>4 PESQUISA DE PREÇOS</w:t>
      </w:r>
    </w:p>
    <w:p w:rsidR="009E5E38" w:rsidRDefault="009E5E38" w:rsidP="005E0AFB">
      <w:pPr>
        <w:spacing w:after="60"/>
        <w:jc w:val="both"/>
      </w:pPr>
    </w:p>
    <w:tbl>
      <w:tblPr>
        <w:tblW w:w="0" w:type="auto"/>
        <w:tblInd w:w="55" w:type="dxa"/>
        <w:tblLayout w:type="fixed"/>
        <w:tblCellMar>
          <w:top w:w="55" w:type="dxa"/>
          <w:left w:w="55" w:type="dxa"/>
          <w:bottom w:w="55" w:type="dxa"/>
          <w:right w:w="55" w:type="dxa"/>
        </w:tblCellMar>
        <w:tblLook w:val="0000"/>
      </w:tblPr>
      <w:tblGrid>
        <w:gridCol w:w="9072"/>
      </w:tblGrid>
      <w:tr w:rsidR="00F30882" w:rsidTr="00113625">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F30882" w:rsidRDefault="00F30882" w:rsidP="005E0AFB">
            <w:pPr>
              <w:pStyle w:val="Contedodatabela"/>
              <w:shd w:val="clear" w:color="auto" w:fill="FFFF00"/>
              <w:spacing w:after="60"/>
              <w:jc w:val="both"/>
            </w:pPr>
            <w:r>
              <w:rPr>
                <w:rFonts w:ascii="Arial" w:hAnsi="Arial"/>
                <w:b/>
                <w:bCs/>
                <w:sz w:val="20"/>
                <w:szCs w:val="20"/>
              </w:rPr>
              <w:t xml:space="preserve">Nota explicativa </w:t>
            </w:r>
            <w:r w:rsidR="00055A70">
              <w:rPr>
                <w:rFonts w:ascii="Arial" w:hAnsi="Arial"/>
                <w:b/>
                <w:bCs/>
                <w:sz w:val="20"/>
                <w:szCs w:val="20"/>
              </w:rPr>
              <w:t>11</w:t>
            </w:r>
            <w:r>
              <w:rPr>
                <w:rFonts w:ascii="Arial" w:hAnsi="Arial"/>
                <w:b/>
                <w:bCs/>
                <w:sz w:val="20"/>
                <w:szCs w:val="20"/>
              </w:rPr>
              <w:t>:</w:t>
            </w:r>
          </w:p>
          <w:p w:rsidR="009E5E38" w:rsidRPr="005E0AFB" w:rsidRDefault="009E5E38" w:rsidP="009E5E38">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lastRenderedPageBreak/>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F30882" w:rsidRDefault="00F30882" w:rsidP="005E0AFB">
            <w:pPr>
              <w:pStyle w:val="Contedodatabela"/>
              <w:shd w:val="clear" w:color="auto" w:fill="FFFF00"/>
              <w:spacing w:after="60"/>
              <w:jc w:val="both"/>
            </w:pPr>
            <w:r>
              <w:rPr>
                <w:rStyle w:val="Fontepargpadro2"/>
                <w:rFonts w:ascii="Arial" w:hAnsi="Arial"/>
                <w:sz w:val="20"/>
                <w:szCs w:val="20"/>
              </w:rPr>
              <w:t xml:space="preserve">Deverão ser indicados e </w:t>
            </w:r>
            <w:r w:rsidRPr="00C14CB1">
              <w:rPr>
                <w:rStyle w:val="Fontepargpadro2"/>
                <w:rFonts w:ascii="Arial" w:hAnsi="Arial"/>
                <w:sz w:val="20"/>
                <w:szCs w:val="20"/>
                <w:u w:val="single"/>
              </w:rPr>
              <w:t>justificados os parâmetros utilizados</w:t>
            </w:r>
            <w:r>
              <w:rPr>
                <w:rStyle w:val="Fontepargpadro2"/>
                <w:rFonts w:ascii="Arial" w:hAnsi="Arial"/>
                <w:sz w:val="20"/>
                <w:szCs w:val="20"/>
              </w:rPr>
              <w:t xml:space="preserve"> para a formação do(s) preço(s) máximo(s) dentre os previstos nos art. 368 e seguintes do Decreto n.º 10.086, de 2022.</w:t>
            </w:r>
          </w:p>
        </w:tc>
      </w:tr>
    </w:tbl>
    <w:p w:rsidR="00F30882" w:rsidRDefault="00F30882" w:rsidP="005E0AFB">
      <w:pPr>
        <w:spacing w:after="60"/>
        <w:jc w:val="both"/>
        <w:rPr>
          <w:rFonts w:ascii="Arial" w:hAnsi="Arial"/>
          <w:color w:val="000000"/>
          <w:sz w:val="20"/>
          <w:szCs w:val="20"/>
        </w:rPr>
      </w:pPr>
    </w:p>
    <w:p w:rsidR="00C96660" w:rsidRPr="00070F61" w:rsidRDefault="00E34627" w:rsidP="005E0AFB">
      <w:pPr>
        <w:spacing w:after="60"/>
        <w:jc w:val="both"/>
        <w:rPr>
          <w:rFonts w:ascii="Arial" w:hAnsi="Arial"/>
          <w:color w:val="FF0000"/>
          <w:sz w:val="20"/>
          <w:szCs w:val="20"/>
        </w:rPr>
      </w:pPr>
      <w:r>
        <w:rPr>
          <w:rFonts w:ascii="Arial" w:hAnsi="Arial"/>
          <w:color w:val="FF0000"/>
          <w:sz w:val="20"/>
          <w:szCs w:val="20"/>
        </w:rPr>
        <w:t>SUGESTÃO</w:t>
      </w:r>
      <w:r w:rsidR="00C96660" w:rsidRPr="00070F61">
        <w:rPr>
          <w:rFonts w:ascii="Arial" w:hAnsi="Arial"/>
          <w:color w:val="FF0000"/>
          <w:sz w:val="20"/>
          <w:szCs w:val="20"/>
        </w:rPr>
        <w:t>:</w:t>
      </w:r>
    </w:p>
    <w:tbl>
      <w:tblPr>
        <w:tblW w:w="9029" w:type="dxa"/>
        <w:tblInd w:w="60" w:type="dxa"/>
        <w:tblCellMar>
          <w:left w:w="70" w:type="dxa"/>
          <w:right w:w="70" w:type="dxa"/>
        </w:tblCellMar>
        <w:tblLook w:val="04A0"/>
      </w:tblPr>
      <w:tblGrid>
        <w:gridCol w:w="611"/>
        <w:gridCol w:w="651"/>
        <w:gridCol w:w="641"/>
        <w:gridCol w:w="3919"/>
        <w:gridCol w:w="1701"/>
        <w:gridCol w:w="1506"/>
      </w:tblGrid>
      <w:tr w:rsidR="00C96660" w:rsidRPr="00070F61" w:rsidTr="00113625">
        <w:trPr>
          <w:trHeight w:val="25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b/>
                <w:bCs/>
                <w:color w:val="FF0000"/>
                <w:sz w:val="18"/>
                <w:szCs w:val="18"/>
              </w:rPr>
            </w:pPr>
            <w:r w:rsidRPr="00070F61">
              <w:rPr>
                <w:rFonts w:ascii="Arial" w:hAnsi="Arial"/>
                <w:b/>
                <w:bCs/>
                <w:color w:val="FF0000"/>
                <w:sz w:val="18"/>
                <w:szCs w:val="18"/>
              </w:rPr>
              <w:t>Item</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b/>
                <w:bCs/>
                <w:color w:val="FF0000"/>
                <w:sz w:val="18"/>
                <w:szCs w:val="18"/>
              </w:rPr>
            </w:pPr>
            <w:r w:rsidRPr="00070F61">
              <w:rPr>
                <w:rFonts w:ascii="Arial" w:hAnsi="Arial"/>
                <w:b/>
                <w:bCs/>
                <w:color w:val="FF0000"/>
                <w:sz w:val="18"/>
                <w:szCs w:val="18"/>
              </w:rPr>
              <w:t>Qtde</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b/>
                <w:bCs/>
                <w:color w:val="FF0000"/>
                <w:sz w:val="18"/>
                <w:szCs w:val="18"/>
              </w:rPr>
            </w:pPr>
            <w:r w:rsidRPr="00070F61">
              <w:rPr>
                <w:rFonts w:ascii="Arial" w:hAnsi="Arial"/>
                <w:b/>
                <w:bCs/>
                <w:color w:val="FF0000"/>
                <w:sz w:val="18"/>
                <w:szCs w:val="18"/>
              </w:rPr>
              <w:t>Unid</w:t>
            </w:r>
          </w:p>
        </w:tc>
        <w:tc>
          <w:tcPr>
            <w:tcW w:w="3919" w:type="dxa"/>
            <w:tcBorders>
              <w:top w:val="single" w:sz="4" w:space="0" w:color="auto"/>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b/>
                <w:bCs/>
                <w:color w:val="FF0000"/>
                <w:sz w:val="18"/>
                <w:szCs w:val="18"/>
              </w:rPr>
            </w:pPr>
            <w:r w:rsidRPr="00070F61">
              <w:rPr>
                <w:rFonts w:ascii="Arial" w:hAnsi="Arial"/>
                <w:b/>
                <w:bCs/>
                <w:color w:val="FF0000"/>
                <w:sz w:val="18"/>
                <w:szCs w:val="18"/>
              </w:rPr>
              <w:t>Descrição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b/>
                <w:bCs/>
                <w:color w:val="FF0000"/>
                <w:sz w:val="18"/>
                <w:szCs w:val="18"/>
              </w:rPr>
            </w:pPr>
            <w:r w:rsidRPr="00070F61">
              <w:rPr>
                <w:rFonts w:ascii="Arial" w:hAnsi="Arial"/>
                <w:b/>
                <w:bCs/>
                <w:color w:val="FF0000"/>
                <w:sz w:val="18"/>
                <w:szCs w:val="18"/>
              </w:rPr>
              <w:t>Valor.Máx.Unitário</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b/>
                <w:bCs/>
                <w:color w:val="FF0000"/>
                <w:sz w:val="18"/>
                <w:szCs w:val="18"/>
              </w:rPr>
            </w:pPr>
            <w:r w:rsidRPr="00070F61">
              <w:rPr>
                <w:rFonts w:ascii="Arial" w:hAnsi="Arial"/>
                <w:b/>
                <w:bCs/>
                <w:color w:val="FF0000"/>
                <w:sz w:val="18"/>
                <w:szCs w:val="18"/>
              </w:rPr>
              <w:t>Valor.Máx.Total</w:t>
            </w:r>
          </w:p>
        </w:tc>
      </w:tr>
      <w:tr w:rsidR="00C96660" w:rsidRPr="00070F61" w:rsidTr="00113625">
        <w:trPr>
          <w:trHeight w:val="255"/>
        </w:trPr>
        <w:tc>
          <w:tcPr>
            <w:tcW w:w="6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1</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1</w:t>
            </w:r>
          </w:p>
        </w:tc>
        <w:tc>
          <w:tcPr>
            <w:tcW w:w="6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UN</w:t>
            </w:r>
          </w:p>
        </w:tc>
        <w:tc>
          <w:tcPr>
            <w:tcW w:w="3919" w:type="dxa"/>
            <w:tcBorders>
              <w:top w:val="nil"/>
              <w:left w:val="nil"/>
              <w:bottom w:val="single" w:sz="4" w:space="0" w:color="auto"/>
              <w:right w:val="single" w:sz="4" w:space="0" w:color="auto"/>
            </w:tcBorders>
            <w:shd w:val="clear" w:color="000000" w:fill="C0C0C0"/>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Prestação de Serviços, Manutenção Preventiva</w:t>
            </w:r>
          </w:p>
        </w:tc>
        <w:tc>
          <w:tcPr>
            <w:tcW w:w="1701" w:type="dxa"/>
            <w:tcBorders>
              <w:top w:val="nil"/>
              <w:left w:val="nil"/>
              <w:bottom w:val="single" w:sz="4" w:space="0" w:color="auto"/>
              <w:right w:val="single" w:sz="4" w:space="0" w:color="auto"/>
            </w:tcBorders>
            <w:shd w:val="clear" w:color="000000" w:fill="C0C0C0"/>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R$ 1.567,33</w:t>
            </w:r>
          </w:p>
        </w:tc>
        <w:tc>
          <w:tcPr>
            <w:tcW w:w="1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R$ 1.567,33</w:t>
            </w:r>
          </w:p>
        </w:tc>
      </w:tr>
      <w:tr w:rsidR="00C96660" w:rsidRPr="00070F61" w:rsidTr="00113625">
        <w:trPr>
          <w:trHeight w:val="255"/>
        </w:trPr>
        <w:tc>
          <w:tcPr>
            <w:tcW w:w="61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4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3919" w:type="dxa"/>
            <w:tcBorders>
              <w:top w:val="nil"/>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Fornecedor 1</w:t>
            </w:r>
          </w:p>
        </w:tc>
        <w:tc>
          <w:tcPr>
            <w:tcW w:w="1701" w:type="dxa"/>
            <w:tcBorders>
              <w:top w:val="nil"/>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R$ 900,00</w:t>
            </w:r>
          </w:p>
        </w:tc>
        <w:tc>
          <w:tcPr>
            <w:tcW w:w="1506"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r>
      <w:tr w:rsidR="00C96660" w:rsidRPr="00070F61" w:rsidTr="00113625">
        <w:trPr>
          <w:trHeight w:val="255"/>
        </w:trPr>
        <w:tc>
          <w:tcPr>
            <w:tcW w:w="61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4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3919" w:type="dxa"/>
            <w:tcBorders>
              <w:top w:val="nil"/>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Fornecedor 2</w:t>
            </w:r>
          </w:p>
        </w:tc>
        <w:tc>
          <w:tcPr>
            <w:tcW w:w="1701" w:type="dxa"/>
            <w:tcBorders>
              <w:top w:val="nil"/>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R$ 1.302,00</w:t>
            </w:r>
          </w:p>
        </w:tc>
        <w:tc>
          <w:tcPr>
            <w:tcW w:w="1506"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r>
      <w:tr w:rsidR="00C96660" w:rsidRPr="00070F61" w:rsidTr="00113625">
        <w:trPr>
          <w:trHeight w:val="255"/>
        </w:trPr>
        <w:tc>
          <w:tcPr>
            <w:tcW w:w="61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4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3919" w:type="dxa"/>
            <w:tcBorders>
              <w:top w:val="nil"/>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Fornecedor 3</w:t>
            </w:r>
          </w:p>
        </w:tc>
        <w:tc>
          <w:tcPr>
            <w:tcW w:w="1701" w:type="dxa"/>
            <w:tcBorders>
              <w:top w:val="nil"/>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R$ 2.500,00</w:t>
            </w:r>
          </w:p>
        </w:tc>
        <w:tc>
          <w:tcPr>
            <w:tcW w:w="1506"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r>
      <w:tr w:rsidR="00C96660" w:rsidRPr="00070F61" w:rsidTr="00113625">
        <w:trPr>
          <w:trHeight w:val="255"/>
        </w:trPr>
        <w:tc>
          <w:tcPr>
            <w:tcW w:w="61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4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3919" w:type="dxa"/>
            <w:tcBorders>
              <w:top w:val="nil"/>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Gestão de Material e Serviços - GMS</w:t>
            </w:r>
          </w:p>
        </w:tc>
        <w:tc>
          <w:tcPr>
            <w:tcW w:w="3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Item não encontrado no órgão precificador</w:t>
            </w:r>
          </w:p>
        </w:tc>
      </w:tr>
      <w:tr w:rsidR="00C96660" w:rsidRPr="00070F61" w:rsidTr="00113625">
        <w:trPr>
          <w:trHeight w:val="255"/>
        </w:trPr>
        <w:tc>
          <w:tcPr>
            <w:tcW w:w="61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4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3919" w:type="dxa"/>
            <w:tcBorders>
              <w:top w:val="nil"/>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Programa Nota Paraná</w:t>
            </w:r>
          </w:p>
        </w:tc>
        <w:tc>
          <w:tcPr>
            <w:tcW w:w="3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Item não encontrado no órgão precificador</w:t>
            </w:r>
          </w:p>
        </w:tc>
      </w:tr>
      <w:tr w:rsidR="00C96660" w:rsidRPr="00070F61" w:rsidTr="00113625">
        <w:trPr>
          <w:trHeight w:val="255"/>
        </w:trPr>
        <w:tc>
          <w:tcPr>
            <w:tcW w:w="61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641" w:type="dxa"/>
            <w:vMerge/>
            <w:tcBorders>
              <w:top w:val="nil"/>
              <w:left w:val="single" w:sz="4" w:space="0" w:color="auto"/>
              <w:bottom w:val="single" w:sz="4" w:space="0" w:color="auto"/>
              <w:right w:val="single" w:sz="4" w:space="0" w:color="auto"/>
            </w:tcBorders>
            <w:vAlign w:val="center"/>
            <w:hideMark/>
          </w:tcPr>
          <w:p w:rsidR="00C96660" w:rsidRPr="00070F61" w:rsidRDefault="00C96660" w:rsidP="005E0AFB">
            <w:pPr>
              <w:spacing w:after="60"/>
              <w:jc w:val="both"/>
              <w:rPr>
                <w:rFonts w:ascii="Arial" w:hAnsi="Arial"/>
                <w:color w:val="FF0000"/>
                <w:sz w:val="18"/>
                <w:szCs w:val="18"/>
              </w:rPr>
            </w:pPr>
          </w:p>
        </w:tc>
        <w:tc>
          <w:tcPr>
            <w:tcW w:w="3919" w:type="dxa"/>
            <w:tcBorders>
              <w:top w:val="nil"/>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Tribunal de Contas do Estado do Paraná - TCE/PR</w:t>
            </w:r>
          </w:p>
        </w:tc>
        <w:tc>
          <w:tcPr>
            <w:tcW w:w="3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C96660" w:rsidRPr="00070F61" w:rsidRDefault="00C96660" w:rsidP="005E0AFB">
            <w:pPr>
              <w:spacing w:after="60"/>
              <w:jc w:val="both"/>
              <w:rPr>
                <w:rFonts w:ascii="Arial" w:hAnsi="Arial"/>
                <w:color w:val="FF0000"/>
                <w:sz w:val="18"/>
                <w:szCs w:val="18"/>
              </w:rPr>
            </w:pPr>
            <w:r w:rsidRPr="00070F61">
              <w:rPr>
                <w:rFonts w:ascii="Arial" w:hAnsi="Arial"/>
                <w:color w:val="FF0000"/>
                <w:sz w:val="18"/>
                <w:szCs w:val="18"/>
              </w:rPr>
              <w:t>Item não encontrado no órgão precificador</w:t>
            </w:r>
          </w:p>
        </w:tc>
      </w:tr>
    </w:tbl>
    <w:p w:rsidR="00055A70" w:rsidRPr="00070F61" w:rsidRDefault="00055A70" w:rsidP="005E0AFB">
      <w:pPr>
        <w:spacing w:after="60"/>
        <w:ind w:right="-568"/>
        <w:jc w:val="both"/>
        <w:rPr>
          <w:rFonts w:ascii="Arial" w:hAnsi="Arial"/>
          <w:b/>
          <w:color w:val="FF0000"/>
          <w:sz w:val="16"/>
          <w:szCs w:val="16"/>
        </w:rPr>
      </w:pPr>
      <w:r w:rsidRPr="00070F61">
        <w:rPr>
          <w:rFonts w:ascii="Arial" w:hAnsi="Arial"/>
          <w:b/>
          <w:color w:val="FF0000"/>
          <w:sz w:val="16"/>
          <w:szCs w:val="16"/>
        </w:rPr>
        <w:t xml:space="preserve">Justificativa observada que desclassificaram os valores encontrados na precificação: </w:t>
      </w:r>
    </w:p>
    <w:p w:rsidR="00055A70" w:rsidRDefault="00055A70" w:rsidP="005E0AFB">
      <w:pPr>
        <w:spacing w:after="60"/>
        <w:ind w:left="709" w:hanging="425"/>
        <w:jc w:val="both"/>
        <w:rPr>
          <w:rFonts w:ascii="Arial" w:hAnsi="Arial"/>
          <w:color w:val="FF0000"/>
          <w:sz w:val="16"/>
          <w:szCs w:val="16"/>
        </w:rPr>
      </w:pPr>
    </w:p>
    <w:p w:rsidR="00E34627" w:rsidRPr="00070F61" w:rsidRDefault="00E34627" w:rsidP="005E0AFB">
      <w:pPr>
        <w:spacing w:after="60"/>
        <w:ind w:left="709" w:hanging="425"/>
        <w:jc w:val="both"/>
        <w:rPr>
          <w:rFonts w:ascii="Arial" w:hAnsi="Arial"/>
          <w:color w:val="FF0000"/>
          <w:sz w:val="16"/>
          <w:szCs w:val="16"/>
        </w:rPr>
      </w:pPr>
      <w:r>
        <w:rPr>
          <w:rFonts w:ascii="Arial" w:hAnsi="Arial"/>
          <w:color w:val="FF0000"/>
          <w:sz w:val="16"/>
          <w:szCs w:val="16"/>
        </w:rPr>
        <w:t>Exemplo de justificativa:</w:t>
      </w:r>
    </w:p>
    <w:p w:rsidR="00055A70" w:rsidRPr="00070F61" w:rsidRDefault="00055A70" w:rsidP="005E0AFB">
      <w:pPr>
        <w:spacing w:after="60"/>
        <w:jc w:val="both"/>
        <w:rPr>
          <w:rFonts w:ascii="Arial" w:hAnsi="Arial"/>
          <w:color w:val="FF0000"/>
          <w:sz w:val="16"/>
          <w:szCs w:val="16"/>
        </w:rPr>
      </w:pPr>
      <w:r w:rsidRPr="00070F61">
        <w:rPr>
          <w:rFonts w:ascii="Arial" w:hAnsi="Arial"/>
          <w:color w:val="FF0000"/>
          <w:sz w:val="16"/>
          <w:szCs w:val="16"/>
        </w:rPr>
        <w:t xml:space="preserve">** Nos Itens </w:t>
      </w:r>
      <w:r w:rsidR="00E34627">
        <w:rPr>
          <w:rFonts w:ascii="Arial" w:hAnsi="Arial"/>
          <w:color w:val="FF0000"/>
          <w:sz w:val="16"/>
          <w:szCs w:val="16"/>
        </w:rPr>
        <w:t>.......</w:t>
      </w:r>
      <w:r w:rsidRPr="00070F61">
        <w:rPr>
          <w:rFonts w:ascii="Arial" w:hAnsi="Arial"/>
          <w:color w:val="FF0000"/>
          <w:sz w:val="16"/>
          <w:szCs w:val="16"/>
        </w:rPr>
        <w:t xml:space="preserve"> os valores pesquisados no TCE/PR foram desclassificados, motivo: Dispensa de Licitação.</w:t>
      </w:r>
    </w:p>
    <w:p w:rsidR="00055A70" w:rsidRPr="00070F61" w:rsidRDefault="00055A70" w:rsidP="005E0AFB">
      <w:pPr>
        <w:spacing w:after="60"/>
        <w:jc w:val="both"/>
        <w:rPr>
          <w:rFonts w:ascii="Arial" w:hAnsi="Arial"/>
          <w:color w:val="FF0000"/>
          <w:sz w:val="16"/>
          <w:szCs w:val="16"/>
        </w:rPr>
      </w:pPr>
      <w:r w:rsidRPr="00070F61">
        <w:rPr>
          <w:rFonts w:ascii="Arial" w:hAnsi="Arial"/>
          <w:color w:val="FF0000"/>
          <w:sz w:val="16"/>
          <w:szCs w:val="16"/>
        </w:rPr>
        <w:t xml:space="preserve">** No Item </w:t>
      </w:r>
      <w:r w:rsidR="00E34627">
        <w:rPr>
          <w:rFonts w:ascii="Arial" w:hAnsi="Arial"/>
          <w:color w:val="FF0000"/>
          <w:sz w:val="16"/>
          <w:szCs w:val="16"/>
        </w:rPr>
        <w:t>..</w:t>
      </w:r>
      <w:r w:rsidRPr="00070F61">
        <w:rPr>
          <w:rFonts w:ascii="Arial" w:hAnsi="Arial"/>
          <w:color w:val="FF0000"/>
          <w:sz w:val="16"/>
          <w:szCs w:val="16"/>
        </w:rPr>
        <w:t xml:space="preserve"> o valor pesquisado no TCE/PR foi desclassificado, motivo: Inexigibilidade de Licitação.</w:t>
      </w:r>
    </w:p>
    <w:p w:rsidR="00055A70" w:rsidRPr="00070F61" w:rsidRDefault="00055A70" w:rsidP="005E0AFB">
      <w:pPr>
        <w:spacing w:after="60"/>
        <w:jc w:val="both"/>
        <w:rPr>
          <w:rFonts w:ascii="Arial" w:hAnsi="Arial"/>
          <w:color w:val="FF0000"/>
          <w:sz w:val="16"/>
          <w:szCs w:val="16"/>
        </w:rPr>
      </w:pPr>
      <w:r w:rsidRPr="00070F61">
        <w:rPr>
          <w:rFonts w:ascii="Arial" w:hAnsi="Arial"/>
          <w:color w:val="FF0000"/>
          <w:sz w:val="16"/>
          <w:szCs w:val="16"/>
        </w:rPr>
        <w:t xml:space="preserve">** No Item </w:t>
      </w:r>
      <w:r w:rsidR="00E34627">
        <w:rPr>
          <w:rFonts w:ascii="Arial" w:hAnsi="Arial"/>
          <w:color w:val="FF0000"/>
          <w:sz w:val="16"/>
          <w:szCs w:val="16"/>
        </w:rPr>
        <w:t>..</w:t>
      </w:r>
      <w:r w:rsidRPr="00070F61">
        <w:rPr>
          <w:rFonts w:ascii="Arial" w:hAnsi="Arial"/>
          <w:color w:val="FF0000"/>
          <w:sz w:val="16"/>
          <w:szCs w:val="16"/>
        </w:rPr>
        <w:t xml:space="preserve"> o valor pesquisado no TCE/PR foi desclassificado, motivo: ultrapassou o prazo.</w:t>
      </w:r>
    </w:p>
    <w:p w:rsidR="00055A70" w:rsidRPr="00070F61" w:rsidRDefault="00055A70" w:rsidP="005E0AFB">
      <w:pPr>
        <w:spacing w:after="60"/>
        <w:jc w:val="both"/>
        <w:rPr>
          <w:rFonts w:ascii="Arial" w:hAnsi="Arial"/>
          <w:color w:val="FF0000"/>
          <w:sz w:val="16"/>
          <w:szCs w:val="16"/>
        </w:rPr>
      </w:pPr>
      <w:r w:rsidRPr="00070F61">
        <w:rPr>
          <w:rFonts w:ascii="Arial" w:hAnsi="Arial"/>
          <w:color w:val="FF0000"/>
          <w:sz w:val="16"/>
          <w:szCs w:val="16"/>
        </w:rPr>
        <w:t xml:space="preserve">** No Item </w:t>
      </w:r>
      <w:r w:rsidR="00E34627">
        <w:rPr>
          <w:rFonts w:ascii="Arial" w:hAnsi="Arial"/>
          <w:color w:val="FF0000"/>
          <w:sz w:val="16"/>
          <w:szCs w:val="16"/>
        </w:rPr>
        <w:t>..</w:t>
      </w:r>
      <w:r w:rsidRPr="00070F61">
        <w:rPr>
          <w:rFonts w:ascii="Arial" w:hAnsi="Arial"/>
          <w:color w:val="FF0000"/>
          <w:sz w:val="16"/>
          <w:szCs w:val="16"/>
        </w:rPr>
        <w:t xml:space="preserve"> o valor pesquisado no PAINEL DE PREÇOS foi desclassificado, motivo: valor acima do orçamento.</w:t>
      </w:r>
    </w:p>
    <w:p w:rsidR="00055A70" w:rsidRPr="00070F61" w:rsidRDefault="00055A70" w:rsidP="005E0AFB">
      <w:pPr>
        <w:spacing w:after="60"/>
        <w:jc w:val="both"/>
        <w:rPr>
          <w:rFonts w:ascii="Arial" w:hAnsi="Arial"/>
          <w:color w:val="FF0000"/>
          <w:sz w:val="16"/>
          <w:szCs w:val="16"/>
        </w:rPr>
      </w:pPr>
      <w:r w:rsidRPr="00070F61">
        <w:rPr>
          <w:rFonts w:ascii="Arial" w:hAnsi="Arial"/>
          <w:color w:val="FF0000"/>
          <w:sz w:val="16"/>
          <w:szCs w:val="16"/>
        </w:rPr>
        <w:t xml:space="preserve">** No Item </w:t>
      </w:r>
      <w:r w:rsidR="00E34627">
        <w:rPr>
          <w:rFonts w:ascii="Arial" w:hAnsi="Arial"/>
          <w:color w:val="FF0000"/>
          <w:sz w:val="16"/>
          <w:szCs w:val="16"/>
        </w:rPr>
        <w:t>..</w:t>
      </w:r>
      <w:r w:rsidRPr="00070F61">
        <w:rPr>
          <w:rFonts w:ascii="Arial" w:hAnsi="Arial"/>
          <w:color w:val="FF0000"/>
          <w:sz w:val="16"/>
          <w:szCs w:val="16"/>
        </w:rPr>
        <w:t xml:space="preserve"> o valor pesquisado no fornecedor foi desclassificado, motivo: valor abaixo da média de mercado.</w:t>
      </w:r>
    </w:p>
    <w:p w:rsidR="00055A70" w:rsidRPr="00070F61" w:rsidRDefault="00055A70" w:rsidP="005E0AFB">
      <w:pPr>
        <w:spacing w:after="60"/>
        <w:jc w:val="both"/>
        <w:rPr>
          <w:rFonts w:ascii="Arial" w:hAnsi="Arial"/>
          <w:color w:val="FF0000"/>
          <w:sz w:val="16"/>
          <w:szCs w:val="16"/>
        </w:rPr>
      </w:pPr>
      <w:r w:rsidRPr="00070F61">
        <w:rPr>
          <w:rFonts w:ascii="Arial" w:hAnsi="Arial"/>
          <w:color w:val="FF0000"/>
          <w:sz w:val="16"/>
          <w:szCs w:val="16"/>
        </w:rPr>
        <w:t xml:space="preserve">** No Item </w:t>
      </w:r>
      <w:r w:rsidR="00E34627">
        <w:rPr>
          <w:rFonts w:ascii="Arial" w:hAnsi="Arial"/>
          <w:color w:val="FF0000"/>
          <w:sz w:val="16"/>
          <w:szCs w:val="16"/>
        </w:rPr>
        <w:t>..</w:t>
      </w:r>
      <w:r w:rsidRPr="00070F61">
        <w:rPr>
          <w:rFonts w:ascii="Arial" w:hAnsi="Arial"/>
          <w:color w:val="FF0000"/>
          <w:sz w:val="16"/>
          <w:szCs w:val="16"/>
        </w:rPr>
        <w:t xml:space="preserve"> o valor pesquisado no PAINEL DE PREÇOS foi desclassificado, motivo: valor muito abaixo da média, frasco 1kg.</w:t>
      </w:r>
    </w:p>
    <w:p w:rsidR="00F05951" w:rsidRDefault="00F05951" w:rsidP="005E0AFB">
      <w:pPr>
        <w:spacing w:after="60"/>
        <w:jc w:val="both"/>
        <w:rPr>
          <w:rFonts w:ascii="Arial" w:hAnsi="Arial"/>
          <w:color w:val="000000"/>
          <w:sz w:val="20"/>
          <w:szCs w:val="20"/>
        </w:rPr>
      </w:pPr>
    </w:p>
    <w:p w:rsidR="00F30882" w:rsidRPr="009E5E38" w:rsidRDefault="00F30882" w:rsidP="005E0AFB">
      <w:pPr>
        <w:spacing w:after="60"/>
        <w:jc w:val="both"/>
        <w:rPr>
          <w:rFonts w:ascii="Arial" w:hAnsi="Arial"/>
          <w:b/>
          <w:bCs/>
          <w:sz w:val="20"/>
          <w:szCs w:val="20"/>
        </w:rPr>
      </w:pPr>
      <w:r w:rsidRPr="009E5E38">
        <w:rPr>
          <w:rFonts w:ascii="Arial" w:hAnsi="Arial"/>
          <w:b/>
          <w:bCs/>
          <w:sz w:val="20"/>
          <w:szCs w:val="20"/>
        </w:rPr>
        <w:t>5 PARCELAMENTO DO OBJETO</w:t>
      </w:r>
    </w:p>
    <w:p w:rsidR="008B7DFD" w:rsidRPr="008B7DFD" w:rsidRDefault="008B7DFD" w:rsidP="008B7DFD">
      <w:pPr>
        <w:spacing w:after="60"/>
        <w:jc w:val="both"/>
        <w:rPr>
          <w:rFonts w:ascii="Arial" w:hAnsi="Arial"/>
          <w:b/>
          <w:sz w:val="20"/>
          <w:szCs w:val="20"/>
        </w:rPr>
      </w:pPr>
      <w:r>
        <w:rPr>
          <w:rFonts w:ascii="Arial" w:hAnsi="Arial"/>
          <w:b/>
          <w:sz w:val="20"/>
          <w:szCs w:val="20"/>
        </w:rPr>
        <w:t>5.</w:t>
      </w:r>
      <w:r w:rsidRPr="008B7DFD">
        <w:rPr>
          <w:rFonts w:ascii="Arial" w:hAnsi="Arial"/>
          <w:b/>
          <w:sz w:val="20"/>
          <w:szCs w:val="20"/>
        </w:rPr>
        <w:t xml:space="preserve">1 </w:t>
      </w:r>
      <w:r>
        <w:rPr>
          <w:rFonts w:ascii="Arial" w:hAnsi="Arial"/>
          <w:b/>
          <w:sz w:val="20"/>
          <w:szCs w:val="20"/>
        </w:rPr>
        <w:t>–</w:t>
      </w:r>
      <w:r w:rsidRPr="008B7DFD">
        <w:rPr>
          <w:rFonts w:ascii="Arial" w:hAnsi="Arial"/>
          <w:b/>
          <w:sz w:val="20"/>
          <w:szCs w:val="20"/>
        </w:rPr>
        <w:t xml:space="preserve"> </w:t>
      </w:r>
      <w:r w:rsidRPr="008B7DFD">
        <w:rPr>
          <w:rFonts w:ascii="Arial" w:hAnsi="Arial"/>
          <w:b/>
          <w:color w:val="FF0000"/>
          <w:sz w:val="20"/>
          <w:szCs w:val="20"/>
          <w:highlight w:val="yellow"/>
        </w:rPr>
        <w:t>(Descrever)</w:t>
      </w:r>
    </w:p>
    <w:p w:rsidR="008B7DFD" w:rsidRPr="008B7DFD" w:rsidRDefault="008B7DFD" w:rsidP="005E0AFB">
      <w:pPr>
        <w:spacing w:after="60"/>
        <w:jc w:val="both"/>
        <w:rPr>
          <w:rFonts w:ascii="Arial" w:hAnsi="Arial"/>
          <w:sz w:val="22"/>
          <w:szCs w:val="22"/>
        </w:rPr>
      </w:pPr>
    </w:p>
    <w:tbl>
      <w:tblPr>
        <w:tblW w:w="0" w:type="auto"/>
        <w:tblInd w:w="55" w:type="dxa"/>
        <w:tblLayout w:type="fixed"/>
        <w:tblCellMar>
          <w:top w:w="55" w:type="dxa"/>
          <w:left w:w="55" w:type="dxa"/>
          <w:bottom w:w="55" w:type="dxa"/>
          <w:right w:w="55" w:type="dxa"/>
        </w:tblCellMar>
        <w:tblLook w:val="0000"/>
      </w:tblPr>
      <w:tblGrid>
        <w:gridCol w:w="9072"/>
      </w:tblGrid>
      <w:tr w:rsidR="00F30882" w:rsidRPr="00086558" w:rsidTr="00113625">
        <w:tc>
          <w:tcPr>
            <w:tcW w:w="90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0882" w:rsidRPr="00086558" w:rsidRDefault="00F30882" w:rsidP="005E0AFB">
            <w:pPr>
              <w:pStyle w:val="Contedodatabela"/>
              <w:shd w:val="clear" w:color="auto" w:fill="FFFF00"/>
              <w:spacing w:after="60"/>
              <w:jc w:val="both"/>
            </w:pPr>
            <w:r w:rsidRPr="00086558">
              <w:rPr>
                <w:rFonts w:ascii="Arial" w:hAnsi="Arial"/>
                <w:b/>
                <w:bCs/>
                <w:sz w:val="20"/>
                <w:szCs w:val="20"/>
              </w:rPr>
              <w:t xml:space="preserve">Nota explicativa </w:t>
            </w:r>
            <w:r w:rsidR="00055A70" w:rsidRPr="00086558">
              <w:rPr>
                <w:rFonts w:ascii="Arial" w:hAnsi="Arial"/>
                <w:b/>
                <w:bCs/>
                <w:sz w:val="20"/>
                <w:szCs w:val="20"/>
              </w:rPr>
              <w:t>12</w:t>
            </w:r>
            <w:r w:rsidRPr="00086558">
              <w:rPr>
                <w:rFonts w:ascii="Arial" w:hAnsi="Arial"/>
                <w:b/>
                <w:bCs/>
                <w:sz w:val="20"/>
                <w:szCs w:val="20"/>
              </w:rPr>
              <w:t>:</w:t>
            </w:r>
          </w:p>
          <w:p w:rsidR="009E5E38" w:rsidRPr="005E0AFB" w:rsidRDefault="009E5E38" w:rsidP="009E5E38">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F30882" w:rsidRPr="00086558" w:rsidRDefault="00F30882" w:rsidP="005E0AFB">
            <w:pPr>
              <w:pStyle w:val="Contedodatabela"/>
              <w:shd w:val="clear" w:color="auto" w:fill="FFFF00"/>
              <w:spacing w:after="60"/>
              <w:jc w:val="both"/>
            </w:pPr>
            <w:r w:rsidRPr="00086558">
              <w:rPr>
                <w:rStyle w:val="Fontepargpadro2"/>
                <w:rFonts w:ascii="Arial" w:hAnsi="Arial"/>
                <w:sz w:val="20"/>
                <w:szCs w:val="20"/>
              </w:rPr>
              <w:t>1. O objeto deverá ser dividido em tantas parcelas/lotes quantas se comprovarem técnica e economicamente viáveis. Quando o mesmo lote reunir diversos itens, deverá haver justificativa nos autos que demonstre as razões técnicas e econômicas para a não adoção do parcelamento.</w:t>
            </w:r>
          </w:p>
          <w:p w:rsidR="00F30882" w:rsidRPr="00086558" w:rsidRDefault="00F30882" w:rsidP="005E0AFB">
            <w:pPr>
              <w:pStyle w:val="Contedodatabela"/>
              <w:shd w:val="clear" w:color="auto" w:fill="FFFF00"/>
              <w:spacing w:after="60"/>
              <w:jc w:val="both"/>
            </w:pPr>
            <w:r w:rsidRPr="00086558">
              <w:rPr>
                <w:rStyle w:val="Fontepargpadro2"/>
                <w:rFonts w:ascii="Arial" w:hAnsi="Arial"/>
                <w:sz w:val="20"/>
                <w:szCs w:val="20"/>
              </w:rPr>
              <w:t>Destaque-se o teor da Súmula 247 do TCU: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rsidR="00F30882" w:rsidRPr="00086558" w:rsidRDefault="00F30882" w:rsidP="005E0AFB">
            <w:pPr>
              <w:pStyle w:val="Contedodatabela"/>
              <w:shd w:val="clear" w:color="auto" w:fill="FFFF00"/>
              <w:spacing w:after="60"/>
              <w:jc w:val="both"/>
              <w:rPr>
                <w:rFonts w:ascii="Arial" w:hAnsi="Arial"/>
                <w:i/>
                <w:iCs/>
                <w:sz w:val="20"/>
                <w:szCs w:val="20"/>
              </w:rPr>
            </w:pPr>
          </w:p>
          <w:p w:rsidR="00F30882" w:rsidRPr="00086558" w:rsidRDefault="00F30882" w:rsidP="005E0AFB">
            <w:pPr>
              <w:pStyle w:val="Contedodatabela"/>
              <w:shd w:val="clear" w:color="auto" w:fill="FFFF00"/>
              <w:spacing w:after="60"/>
              <w:jc w:val="both"/>
            </w:pPr>
            <w:r w:rsidRPr="00086558">
              <w:rPr>
                <w:rStyle w:val="Fontepargpadro2"/>
                <w:rFonts w:ascii="Arial" w:hAnsi="Arial"/>
                <w:sz w:val="20"/>
                <w:szCs w:val="20"/>
              </w:rPr>
              <w:t>2. ADOÇÃO DE MODELAGEM DE LICITAÇÃO POR LOTE GLOBAL E NÃO POR ITEM.</w:t>
            </w:r>
          </w:p>
          <w:p w:rsidR="00F30882" w:rsidRPr="00086558" w:rsidRDefault="00F30882" w:rsidP="005E0AFB">
            <w:pPr>
              <w:pStyle w:val="Contedodatabela"/>
              <w:shd w:val="clear" w:color="auto" w:fill="FFFF00"/>
              <w:spacing w:after="60"/>
              <w:jc w:val="both"/>
            </w:pPr>
            <w:r w:rsidRPr="00086558">
              <w:rPr>
                <w:rStyle w:val="Fontepargpadro2"/>
                <w:rFonts w:ascii="Arial" w:hAnsi="Arial"/>
                <w:sz w:val="20"/>
                <w:szCs w:val="20"/>
              </w:rPr>
              <w:t>A licitação deve propiciar à Administração Pública a contratação mais vantajosa, de forma que o art. 40, inciso V, alínea b, da Lei Federal 14.133/2021, determina a divisão do objeto em tantas parcelas quanto técnica e economicamente viável, o que amplia a competição, conquanto, de toda sorte, que essa escolha possa resultar maior economicidade (no mesmo sentido, vide orientação do Tribunal de Contas da União, Súmula 247)</w:t>
            </w:r>
          </w:p>
          <w:p w:rsidR="00F30882" w:rsidRPr="009E5E38" w:rsidRDefault="00F30882" w:rsidP="009E5E38">
            <w:pPr>
              <w:pStyle w:val="Corpodetexto"/>
              <w:shd w:val="clear" w:color="auto" w:fill="FFFF00"/>
              <w:spacing w:after="60" w:line="240" w:lineRule="auto"/>
              <w:jc w:val="both"/>
              <w:rPr>
                <w:rFonts w:ascii="Arial" w:hAnsi="Arial"/>
                <w:sz w:val="20"/>
                <w:szCs w:val="20"/>
              </w:rPr>
            </w:pPr>
            <w:r w:rsidRPr="00086558">
              <w:rPr>
                <w:rStyle w:val="Fontepargpadro2"/>
                <w:rFonts w:ascii="Arial" w:hAnsi="Arial"/>
                <w:sz w:val="20"/>
                <w:szCs w:val="20"/>
              </w:rPr>
              <w:t>Daí porque é necessário que conste no procedimento interno justificativa pela indivisibilidade do objeto licitado, ou seja, que se apresente as razões para a adoção por lote global</w:t>
            </w:r>
            <w:r w:rsidR="00086558">
              <w:rPr>
                <w:rStyle w:val="Fontepargpadro2"/>
                <w:rFonts w:ascii="Arial" w:hAnsi="Arial"/>
                <w:sz w:val="20"/>
                <w:szCs w:val="20"/>
              </w:rPr>
              <w:t xml:space="preserve">, </w:t>
            </w:r>
            <w:r w:rsidR="00086558" w:rsidRPr="00086558">
              <w:rPr>
                <w:rStyle w:val="Fontepargpadro2"/>
                <w:rFonts w:ascii="Arial" w:hAnsi="Arial"/>
                <w:color w:val="C00000"/>
                <w:sz w:val="20"/>
                <w:szCs w:val="20"/>
              </w:rPr>
              <w:t>de acordo com o ETP</w:t>
            </w:r>
            <w:r w:rsidR="00086558">
              <w:rPr>
                <w:rStyle w:val="Fontepargpadro2"/>
                <w:rFonts w:ascii="Arial" w:hAnsi="Arial"/>
                <w:color w:val="C00000"/>
                <w:sz w:val="20"/>
                <w:szCs w:val="20"/>
              </w:rPr>
              <w:t>.</w:t>
            </w:r>
          </w:p>
        </w:tc>
      </w:tr>
    </w:tbl>
    <w:p w:rsidR="00F30882" w:rsidRDefault="00F30882" w:rsidP="005E0AFB">
      <w:pPr>
        <w:spacing w:after="60"/>
        <w:jc w:val="both"/>
        <w:rPr>
          <w:rFonts w:ascii="Arial" w:hAnsi="Arial"/>
          <w:color w:val="000000"/>
          <w:sz w:val="20"/>
          <w:szCs w:val="20"/>
        </w:rPr>
      </w:pPr>
    </w:p>
    <w:p w:rsidR="00F30882" w:rsidRDefault="00F30882" w:rsidP="005E0AFB">
      <w:pPr>
        <w:spacing w:after="60"/>
        <w:jc w:val="both"/>
      </w:pPr>
      <w:r>
        <w:rPr>
          <w:rFonts w:ascii="Arial" w:hAnsi="Arial"/>
          <w:b/>
          <w:bCs/>
          <w:color w:val="000000"/>
          <w:sz w:val="20"/>
          <w:szCs w:val="20"/>
        </w:rPr>
        <w:lastRenderedPageBreak/>
        <w:t>6 SUSTENTABILIDADE</w:t>
      </w:r>
    </w:p>
    <w:p w:rsidR="00F30882" w:rsidRDefault="00F30882" w:rsidP="005E0AFB">
      <w:pPr>
        <w:spacing w:after="60"/>
        <w:jc w:val="both"/>
        <w:rPr>
          <w:rFonts w:ascii="Arial" w:hAnsi="Arial"/>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9072"/>
      </w:tblGrid>
      <w:tr w:rsidR="00F30882" w:rsidRPr="00426E0C" w:rsidTr="00113625">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F30882" w:rsidRPr="00426E0C" w:rsidRDefault="00F30882" w:rsidP="005E0AFB">
            <w:pPr>
              <w:pStyle w:val="Contedodatabela"/>
              <w:shd w:val="clear" w:color="auto" w:fill="FFFF00"/>
              <w:spacing w:after="60"/>
              <w:jc w:val="both"/>
              <w:rPr>
                <w:color w:val="000000"/>
              </w:rPr>
            </w:pPr>
            <w:r w:rsidRPr="00426E0C">
              <w:rPr>
                <w:rStyle w:val="Fontepargpadro2"/>
                <w:rFonts w:ascii="Arial" w:hAnsi="Arial"/>
                <w:color w:val="000000"/>
                <w:sz w:val="20"/>
                <w:szCs w:val="20"/>
              </w:rPr>
              <w:t xml:space="preserve">Nota explicativa </w:t>
            </w:r>
            <w:r w:rsidR="00817DF6" w:rsidRPr="00426E0C">
              <w:rPr>
                <w:rStyle w:val="Fontepargpadro2"/>
                <w:rFonts w:ascii="Arial" w:hAnsi="Arial"/>
                <w:color w:val="000000"/>
                <w:sz w:val="20"/>
                <w:szCs w:val="20"/>
              </w:rPr>
              <w:t>13</w:t>
            </w:r>
            <w:r w:rsidRPr="00426E0C">
              <w:rPr>
                <w:rStyle w:val="Fontepargpadro2"/>
                <w:rFonts w:ascii="Arial" w:hAnsi="Arial"/>
                <w:color w:val="000000"/>
                <w:sz w:val="20"/>
                <w:szCs w:val="20"/>
              </w:rPr>
              <w:t>:</w:t>
            </w:r>
          </w:p>
          <w:p w:rsidR="009E5E38" w:rsidRPr="005E0AFB" w:rsidRDefault="009E5E38" w:rsidP="009E5E38">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F30882" w:rsidRPr="00426E0C" w:rsidRDefault="00F30882" w:rsidP="005E0AFB">
            <w:pPr>
              <w:pStyle w:val="Contedodatabela"/>
              <w:shd w:val="clear" w:color="auto" w:fill="FFFF00"/>
              <w:spacing w:after="60"/>
              <w:jc w:val="both"/>
              <w:rPr>
                <w:color w:val="000000"/>
              </w:rPr>
            </w:pPr>
            <w:r w:rsidRPr="00426E0C">
              <w:rPr>
                <w:rStyle w:val="Fontepargpadro2"/>
                <w:rFonts w:ascii="Arial" w:hAnsi="Arial"/>
                <w:color w:val="000000"/>
                <w:sz w:val="20"/>
                <w:szCs w:val="20"/>
              </w:rPr>
              <w:t>O campo deverá indicar as práticas de sustentabilidade aplicáveis ao objeto, conforme o art</w:t>
            </w:r>
            <w:r w:rsidR="00A8075D">
              <w:rPr>
                <w:rStyle w:val="Fontepargpadro2"/>
                <w:rFonts w:ascii="Arial" w:hAnsi="Arial"/>
                <w:color w:val="000000"/>
                <w:sz w:val="20"/>
                <w:szCs w:val="20"/>
              </w:rPr>
              <w:t>s</w:t>
            </w:r>
            <w:r w:rsidRPr="00426E0C">
              <w:rPr>
                <w:rStyle w:val="Fontepargpadro2"/>
                <w:rFonts w:ascii="Arial" w:hAnsi="Arial"/>
                <w:color w:val="000000"/>
                <w:sz w:val="20"/>
                <w:szCs w:val="20"/>
              </w:rPr>
              <w:t xml:space="preserve">. </w:t>
            </w:r>
            <w:r w:rsidR="00A8075D">
              <w:rPr>
                <w:rStyle w:val="Fontepargpadro2"/>
                <w:rFonts w:ascii="Arial" w:hAnsi="Arial"/>
                <w:color w:val="000000"/>
                <w:sz w:val="20"/>
                <w:szCs w:val="20"/>
              </w:rPr>
              <w:t xml:space="preserve">361 a </w:t>
            </w:r>
            <w:r w:rsidRPr="00426E0C">
              <w:rPr>
                <w:rStyle w:val="Fontepargpadro2"/>
                <w:rFonts w:ascii="Arial" w:hAnsi="Arial"/>
                <w:color w:val="000000"/>
                <w:sz w:val="20"/>
                <w:szCs w:val="20"/>
              </w:rPr>
              <w:t>36</w:t>
            </w:r>
            <w:r w:rsidR="00A8075D">
              <w:rPr>
                <w:rStyle w:val="Fontepargpadro2"/>
                <w:rFonts w:ascii="Arial" w:hAnsi="Arial"/>
                <w:color w:val="000000"/>
                <w:sz w:val="20"/>
                <w:szCs w:val="20"/>
              </w:rPr>
              <w:t>3</w:t>
            </w:r>
            <w:r w:rsidRPr="00426E0C">
              <w:rPr>
                <w:rStyle w:val="Fontepargpadro2"/>
                <w:rFonts w:ascii="Arial" w:hAnsi="Arial"/>
                <w:color w:val="000000"/>
                <w:sz w:val="20"/>
                <w:szCs w:val="20"/>
              </w:rPr>
              <w:t xml:space="preserve"> do Decreto n.º 10.086, de 2022.</w:t>
            </w:r>
          </w:p>
          <w:p w:rsidR="00F30882" w:rsidRPr="00426E0C" w:rsidRDefault="00F30882" w:rsidP="005E0AFB">
            <w:pPr>
              <w:pStyle w:val="Contedodatabela"/>
              <w:shd w:val="clear" w:color="auto" w:fill="FFFF00"/>
              <w:spacing w:after="60"/>
              <w:jc w:val="both"/>
              <w:rPr>
                <w:color w:val="000000"/>
              </w:rPr>
            </w:pPr>
            <w:r w:rsidRPr="008B7DFD">
              <w:rPr>
                <w:rStyle w:val="Fontepargpadro2"/>
                <w:rFonts w:ascii="Arial" w:hAnsi="Arial"/>
                <w:b/>
                <w:color w:val="000000"/>
                <w:sz w:val="20"/>
                <w:szCs w:val="20"/>
              </w:rPr>
              <w:t>Obs</w:t>
            </w:r>
            <w:r w:rsidR="009E5E38" w:rsidRPr="008B7DFD">
              <w:rPr>
                <w:rStyle w:val="Fontepargpadro2"/>
                <w:rFonts w:ascii="Arial" w:hAnsi="Arial"/>
                <w:b/>
                <w:color w:val="000000"/>
                <w:sz w:val="20"/>
                <w:szCs w:val="20"/>
              </w:rPr>
              <w:t>. 1</w:t>
            </w:r>
            <w:r w:rsidRPr="008B7DFD">
              <w:rPr>
                <w:rStyle w:val="Fontepargpadro2"/>
                <w:rFonts w:ascii="Arial" w:hAnsi="Arial"/>
                <w:b/>
                <w:color w:val="000000"/>
                <w:sz w:val="20"/>
                <w:szCs w:val="20"/>
              </w:rPr>
              <w:t>:</w:t>
            </w:r>
            <w:r w:rsidRPr="00426E0C">
              <w:rPr>
                <w:rStyle w:val="Fontepargpadro2"/>
                <w:rFonts w:ascii="Arial" w:hAnsi="Arial"/>
                <w:color w:val="000000"/>
                <w:sz w:val="20"/>
                <w:szCs w:val="20"/>
              </w:rPr>
              <w:t xml:space="preserve"> Ao preencher este tópico do Termo de Referência não utilizar a expressão “no que couber”, uma vez que a definição deverá ser prévia.</w:t>
            </w:r>
          </w:p>
          <w:p w:rsidR="00F30882" w:rsidRPr="00426E0C" w:rsidRDefault="00F30882" w:rsidP="005E0AFB">
            <w:pPr>
              <w:pStyle w:val="Contedodatabela"/>
              <w:shd w:val="clear" w:color="auto" w:fill="FFFF00"/>
              <w:spacing w:after="60"/>
              <w:jc w:val="both"/>
              <w:rPr>
                <w:color w:val="000000"/>
              </w:rPr>
            </w:pPr>
          </w:p>
          <w:p w:rsidR="00F30882" w:rsidRPr="00426E0C" w:rsidRDefault="00F30882" w:rsidP="005E0AFB">
            <w:pPr>
              <w:pStyle w:val="Contedodatabela"/>
              <w:shd w:val="clear" w:color="auto" w:fill="FFFF00"/>
              <w:spacing w:after="60"/>
              <w:jc w:val="both"/>
              <w:rPr>
                <w:color w:val="000000"/>
              </w:rPr>
            </w:pPr>
            <w:r w:rsidRPr="008B7DFD">
              <w:rPr>
                <w:rStyle w:val="Fontepargpadro2"/>
                <w:rFonts w:ascii="Arial" w:hAnsi="Arial"/>
                <w:b/>
                <w:color w:val="000000"/>
                <w:sz w:val="20"/>
                <w:szCs w:val="20"/>
              </w:rPr>
              <w:t>Obs.</w:t>
            </w:r>
            <w:r w:rsidR="009E5E38" w:rsidRPr="008B7DFD">
              <w:rPr>
                <w:rStyle w:val="Fontepargpadro2"/>
                <w:rFonts w:ascii="Arial" w:hAnsi="Arial"/>
                <w:b/>
                <w:color w:val="000000"/>
                <w:sz w:val="20"/>
                <w:szCs w:val="20"/>
              </w:rPr>
              <w:t xml:space="preserve"> </w:t>
            </w:r>
            <w:r w:rsidRPr="008B7DFD">
              <w:rPr>
                <w:rStyle w:val="Fontepargpadro2"/>
                <w:rFonts w:ascii="Arial" w:hAnsi="Arial"/>
                <w:b/>
                <w:color w:val="000000"/>
                <w:sz w:val="20"/>
                <w:szCs w:val="20"/>
              </w:rPr>
              <w:t>2</w:t>
            </w:r>
            <w:r w:rsidR="009E5E38" w:rsidRPr="008B7DFD">
              <w:rPr>
                <w:rStyle w:val="Fontepargpadro2"/>
                <w:rFonts w:ascii="Arial" w:hAnsi="Arial"/>
                <w:b/>
                <w:color w:val="000000"/>
                <w:sz w:val="20"/>
                <w:szCs w:val="20"/>
              </w:rPr>
              <w:t>:</w:t>
            </w:r>
            <w:r w:rsidRPr="00426E0C">
              <w:rPr>
                <w:rStyle w:val="Fontepargpadro2"/>
                <w:rFonts w:ascii="Arial" w:hAnsi="Arial"/>
                <w:color w:val="000000"/>
                <w:sz w:val="20"/>
                <w:szCs w:val="20"/>
              </w:rPr>
              <w:t xml:space="preserve"> No caso de o Estudo Técnico Preliminar</w:t>
            </w:r>
            <w:r w:rsidR="009E5E38">
              <w:rPr>
                <w:rStyle w:val="Fontepargpadro2"/>
                <w:rFonts w:ascii="Arial" w:hAnsi="Arial"/>
                <w:color w:val="000000"/>
                <w:sz w:val="20"/>
                <w:szCs w:val="20"/>
              </w:rPr>
              <w:t xml:space="preserve"> - ETP</w:t>
            </w:r>
            <w:r w:rsidRPr="00426E0C">
              <w:rPr>
                <w:rStyle w:val="Fontepargpadro2"/>
                <w:rFonts w:ascii="Arial" w:hAnsi="Arial"/>
                <w:color w:val="000000"/>
                <w:sz w:val="20"/>
                <w:szCs w:val="20"/>
              </w:rPr>
              <w:t xml:space="preserve"> apontar a necessidade de o fornecedor se responsabilizar logística reversa deverá ser incluída a respectiva disciplina, que pode consistir nas seguintes obrigações:</w:t>
            </w:r>
          </w:p>
          <w:p w:rsidR="00F30882" w:rsidRPr="00426E0C" w:rsidRDefault="00F30882" w:rsidP="005E0AFB">
            <w:pPr>
              <w:pStyle w:val="Contedodatabela"/>
              <w:shd w:val="clear" w:color="auto" w:fill="FFFF00"/>
              <w:spacing w:after="60"/>
              <w:jc w:val="both"/>
              <w:rPr>
                <w:color w:val="000000"/>
              </w:rPr>
            </w:pPr>
          </w:p>
          <w:p w:rsidR="00F30882" w:rsidRPr="00426E0C" w:rsidRDefault="00F30882" w:rsidP="005E0AFB">
            <w:pPr>
              <w:pStyle w:val="Contedodatabela"/>
              <w:shd w:val="clear" w:color="auto" w:fill="FFFF00"/>
              <w:spacing w:after="60"/>
              <w:jc w:val="both"/>
              <w:rPr>
                <w:color w:val="000000"/>
              </w:rPr>
            </w:pPr>
            <w:r w:rsidRPr="00426E0C">
              <w:rPr>
                <w:rStyle w:val="Fontepargpadro2"/>
                <w:rFonts w:ascii="Arial" w:eastAsia="Calibri" w:hAnsi="Arial"/>
                <w:color w:val="000000"/>
                <w:sz w:val="20"/>
                <w:szCs w:val="20"/>
              </w:rPr>
              <w:t>6.1 adotar práticas de logística reversa dos produtos, embalagens e serviços pós-consumo no limite da proporção que fornecerem ao Poder Público, assumindo a responsabilidade pela destinação final ambientalmente adequada.</w:t>
            </w:r>
          </w:p>
          <w:p w:rsidR="00F30882" w:rsidRPr="00426E0C" w:rsidRDefault="00F30882" w:rsidP="005E0AFB">
            <w:pPr>
              <w:pStyle w:val="Contedodatabela"/>
              <w:shd w:val="clear" w:color="auto" w:fill="FFFF00"/>
              <w:spacing w:after="60"/>
              <w:jc w:val="both"/>
              <w:rPr>
                <w:color w:val="000000"/>
              </w:rPr>
            </w:pPr>
            <w:r w:rsidRPr="00426E0C">
              <w:rPr>
                <w:rStyle w:val="Fontepargpadro2"/>
                <w:rFonts w:ascii="Arial" w:eastAsia="Calibri" w:hAnsi="Arial"/>
                <w:color w:val="000000"/>
                <w:sz w:val="20"/>
                <w:szCs w:val="20"/>
              </w:rPr>
              <w:t>6.2 apresentar declaração de atendimento e responsabilização com a logística reversa dos produtos, embalagens e serviços pós-consumo no limite da proporção que fornecerem ao Poder Público, assumindo a responsabilidade pela destinação final ambientalmente adequada.</w:t>
            </w:r>
          </w:p>
          <w:p w:rsidR="00F30882" w:rsidRPr="00426E0C" w:rsidRDefault="00F30882" w:rsidP="005E0AFB">
            <w:pPr>
              <w:pStyle w:val="Contedodatabela"/>
              <w:shd w:val="clear" w:color="auto" w:fill="FFFF00"/>
              <w:spacing w:after="60"/>
              <w:jc w:val="both"/>
              <w:rPr>
                <w:rFonts w:ascii="Arial" w:hAnsi="Arial"/>
                <w:color w:val="000000"/>
                <w:sz w:val="20"/>
                <w:szCs w:val="20"/>
              </w:rPr>
            </w:pPr>
          </w:p>
          <w:p w:rsidR="00F30882" w:rsidRPr="00426E0C" w:rsidRDefault="00F30882" w:rsidP="005E0AFB">
            <w:pPr>
              <w:pStyle w:val="Contedodatabela"/>
              <w:shd w:val="clear" w:color="auto" w:fill="FFFF00"/>
              <w:spacing w:after="60"/>
              <w:jc w:val="both"/>
              <w:rPr>
                <w:color w:val="000000"/>
              </w:rPr>
            </w:pPr>
            <w:r w:rsidRPr="00426E0C">
              <w:rPr>
                <w:rFonts w:ascii="Arial" w:hAnsi="Arial"/>
                <w:b/>
                <w:bCs/>
                <w:color w:val="000000"/>
                <w:sz w:val="20"/>
                <w:szCs w:val="20"/>
              </w:rPr>
              <w:t>Obs. 3</w:t>
            </w:r>
            <w:r w:rsidR="009E5E38">
              <w:rPr>
                <w:rFonts w:ascii="Arial" w:hAnsi="Arial"/>
                <w:b/>
                <w:bCs/>
                <w:color w:val="000000"/>
                <w:sz w:val="20"/>
                <w:szCs w:val="20"/>
              </w:rPr>
              <w:t>:</w:t>
            </w:r>
            <w:r w:rsidRPr="00426E0C">
              <w:rPr>
                <w:rFonts w:ascii="Arial" w:hAnsi="Arial"/>
                <w:b/>
                <w:bCs/>
                <w:color w:val="000000"/>
                <w:sz w:val="20"/>
                <w:szCs w:val="20"/>
              </w:rPr>
              <w:t xml:space="preserve"> No caso de o Estudo Técnico Preliminar </w:t>
            </w:r>
            <w:r w:rsidR="009E5E38">
              <w:rPr>
                <w:rFonts w:ascii="Arial" w:hAnsi="Arial"/>
                <w:b/>
                <w:bCs/>
                <w:color w:val="000000"/>
                <w:sz w:val="20"/>
                <w:szCs w:val="20"/>
              </w:rPr>
              <w:t xml:space="preserve">– ETP </w:t>
            </w:r>
            <w:r w:rsidRPr="00426E0C">
              <w:rPr>
                <w:rFonts w:ascii="Arial" w:hAnsi="Arial"/>
                <w:b/>
                <w:bCs/>
                <w:color w:val="000000"/>
                <w:sz w:val="20"/>
                <w:szCs w:val="20"/>
              </w:rPr>
              <w:t xml:space="preserve">apontar a necessidade de aquisição de bens ambiental e socialmente sustentáveis (nos termos do previsto no art. 361 </w:t>
            </w:r>
            <w:r w:rsidR="00A8075D">
              <w:rPr>
                <w:rFonts w:ascii="Arial" w:hAnsi="Arial"/>
                <w:b/>
                <w:bCs/>
                <w:color w:val="000000"/>
                <w:sz w:val="20"/>
                <w:szCs w:val="20"/>
              </w:rPr>
              <w:t xml:space="preserve">a 363 </w:t>
            </w:r>
            <w:r w:rsidRPr="00426E0C">
              <w:rPr>
                <w:rFonts w:ascii="Arial" w:hAnsi="Arial"/>
                <w:b/>
                <w:bCs/>
                <w:color w:val="000000"/>
                <w:sz w:val="20"/>
                <w:szCs w:val="20"/>
              </w:rPr>
              <w:t>do Decreto n.º 10.086, de 2022) deverá ser incluído item que trate da adoção de práticas de sustentabilidade:</w:t>
            </w:r>
          </w:p>
          <w:p w:rsidR="00F30882" w:rsidRPr="00426E0C" w:rsidRDefault="00F30882" w:rsidP="005E0AFB">
            <w:pPr>
              <w:pStyle w:val="Contedodatabela"/>
              <w:shd w:val="clear" w:color="auto" w:fill="FFFF00"/>
              <w:spacing w:after="60"/>
              <w:jc w:val="both"/>
              <w:rPr>
                <w:rFonts w:ascii="Arial" w:hAnsi="Arial"/>
                <w:color w:val="000000"/>
                <w:sz w:val="20"/>
                <w:szCs w:val="20"/>
              </w:rPr>
            </w:pPr>
          </w:p>
          <w:p w:rsidR="00F30882" w:rsidRPr="00426E0C" w:rsidRDefault="00F30882" w:rsidP="005E0AFB">
            <w:pPr>
              <w:pStyle w:val="Contedodatabela"/>
              <w:shd w:val="clear" w:color="auto" w:fill="FFFF00"/>
              <w:spacing w:after="60"/>
              <w:jc w:val="both"/>
              <w:rPr>
                <w:color w:val="000000"/>
              </w:rPr>
            </w:pPr>
            <w:r w:rsidRPr="00426E0C">
              <w:rPr>
                <w:rStyle w:val="Fontepargpadro2"/>
                <w:rFonts w:ascii="Arial" w:eastAsia="Calibri" w:hAnsi="Arial"/>
                <w:color w:val="000000"/>
                <w:sz w:val="20"/>
                <w:szCs w:val="20"/>
              </w:rPr>
              <w:t>6.3. adotar as seguintes práticas de sustentabilidade:</w:t>
            </w:r>
          </w:p>
          <w:p w:rsidR="00F30882" w:rsidRPr="00426E0C" w:rsidRDefault="00F30882" w:rsidP="005E0AFB">
            <w:pPr>
              <w:pStyle w:val="Contedodatabela"/>
              <w:shd w:val="clear" w:color="auto" w:fill="FFFF00"/>
              <w:spacing w:after="60"/>
              <w:jc w:val="both"/>
              <w:rPr>
                <w:color w:val="000000"/>
              </w:rPr>
            </w:pPr>
            <w:r w:rsidRPr="00426E0C">
              <w:rPr>
                <w:rStyle w:val="Fontepargpadro2"/>
                <w:rFonts w:ascii="Arial" w:eastAsia="Calibri" w:hAnsi="Arial"/>
                <w:color w:val="000000"/>
                <w:sz w:val="20"/>
                <w:szCs w:val="20"/>
              </w:rPr>
              <w:t>6.3.1 Os bens devem ser constituídos, no todo ou em parte, por material reciclado, atóxico, biodegradável, conforme normas específicas da ABNT;</w:t>
            </w:r>
          </w:p>
          <w:p w:rsidR="00F30882" w:rsidRPr="00426E0C" w:rsidRDefault="00606A55" w:rsidP="009E5E38">
            <w:pPr>
              <w:pStyle w:val="Contedodatabela"/>
              <w:shd w:val="clear" w:color="auto" w:fill="FFFF00"/>
              <w:spacing w:after="60"/>
              <w:jc w:val="both"/>
              <w:rPr>
                <w:color w:val="000000"/>
              </w:rPr>
            </w:pPr>
            <w:r>
              <w:rPr>
                <w:rStyle w:val="Fontepargpadro2"/>
                <w:rFonts w:ascii="Arial" w:eastAsia="Calibri" w:hAnsi="Arial"/>
                <w:color w:val="000000"/>
                <w:sz w:val="20"/>
                <w:szCs w:val="20"/>
              </w:rPr>
              <w:t xml:space="preserve"> </w:t>
            </w:r>
            <w:r w:rsidR="00F30882" w:rsidRPr="00426E0C">
              <w:rPr>
                <w:rStyle w:val="Fontepargpadro2"/>
                <w:rFonts w:ascii="Arial" w:eastAsia="Calibri" w:hAnsi="Arial"/>
                <w:color w:val="000000"/>
                <w:sz w:val="20"/>
                <w:szCs w:val="20"/>
              </w:rPr>
              <w:t xml:space="preserve"> (PBBs), éteres difenil-polibromados (PBDEs).</w:t>
            </w:r>
          </w:p>
        </w:tc>
      </w:tr>
    </w:tbl>
    <w:p w:rsidR="00A27F09" w:rsidRDefault="00A27F09" w:rsidP="005E0AFB">
      <w:pPr>
        <w:spacing w:after="60"/>
        <w:jc w:val="both"/>
      </w:pPr>
    </w:p>
    <w:p w:rsidR="00817DF6" w:rsidRPr="009E5E38" w:rsidRDefault="00817DF6" w:rsidP="005E0AFB">
      <w:pPr>
        <w:pStyle w:val="NormalWeb"/>
        <w:spacing w:before="0" w:beforeAutospacing="0" w:after="60" w:line="240" w:lineRule="auto"/>
        <w:jc w:val="both"/>
        <w:rPr>
          <w:rFonts w:ascii="Arial" w:hAnsi="Arial" w:cs="Arial"/>
          <w:b/>
          <w:bCs/>
          <w:sz w:val="20"/>
          <w:szCs w:val="20"/>
        </w:rPr>
      </w:pPr>
      <w:r w:rsidRPr="009E5E38">
        <w:rPr>
          <w:rFonts w:ascii="Arial" w:hAnsi="Arial" w:cs="Arial"/>
          <w:b/>
          <w:bCs/>
          <w:sz w:val="20"/>
          <w:szCs w:val="20"/>
        </w:rPr>
        <w:t>7 CONTRATAÇÃO DE MICROEMPRESAS E EMPRESAS DE PEQUENO PORTE</w:t>
      </w:r>
    </w:p>
    <w:p w:rsidR="00B43220" w:rsidRPr="009E5E38" w:rsidRDefault="00B43220"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RPr="009671FD" w:rsidTr="00113625">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9671FD" w:rsidRDefault="00817DF6" w:rsidP="005E0AFB">
            <w:pPr>
              <w:shd w:val="clear" w:color="auto" w:fill="FFFF00"/>
              <w:spacing w:after="60"/>
              <w:jc w:val="both"/>
            </w:pPr>
            <w:r w:rsidRPr="009671FD">
              <w:rPr>
                <w:rFonts w:ascii="Arial" w:hAnsi="Arial"/>
                <w:b/>
                <w:bCs/>
                <w:sz w:val="20"/>
                <w:szCs w:val="20"/>
              </w:rPr>
              <w:t>Nota explicativa 14:</w:t>
            </w:r>
          </w:p>
          <w:p w:rsidR="009E5E38" w:rsidRPr="005E0AFB" w:rsidRDefault="009E5E38" w:rsidP="009E5E38">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9671FD" w:rsidRDefault="00817DF6" w:rsidP="005E0AFB">
            <w:pPr>
              <w:shd w:val="clear" w:color="auto" w:fill="FFFF00"/>
              <w:spacing w:after="60"/>
              <w:jc w:val="both"/>
            </w:pPr>
            <w:r w:rsidRPr="009671FD">
              <w:rPr>
                <w:rFonts w:ascii="Arial" w:hAnsi="Arial"/>
                <w:sz w:val="20"/>
                <w:szCs w:val="20"/>
              </w:rPr>
              <w:t>Nos termos do art. 48, I da Lei Complementar Federal n.º 123, de 2006, os itens de contratação cujo valor seja de até R$</w:t>
            </w:r>
            <w:r w:rsidR="009E5E38">
              <w:rPr>
                <w:rFonts w:ascii="Arial" w:hAnsi="Arial"/>
                <w:sz w:val="20"/>
                <w:szCs w:val="20"/>
              </w:rPr>
              <w:t>.</w:t>
            </w:r>
            <w:r w:rsidRPr="009671FD">
              <w:rPr>
                <w:rFonts w:ascii="Arial" w:hAnsi="Arial"/>
                <w:sz w:val="20"/>
                <w:szCs w:val="20"/>
              </w:rPr>
              <w:t>80.000,00 (oitenta mil reais) serão destinados exclusivamente à participação de microempresas e empresas de pequeno porte.</w:t>
            </w:r>
          </w:p>
          <w:p w:rsidR="00817DF6" w:rsidRPr="009671FD" w:rsidRDefault="00817DF6" w:rsidP="005E0AFB">
            <w:pPr>
              <w:shd w:val="clear" w:color="auto" w:fill="FFFF00"/>
              <w:spacing w:after="60"/>
              <w:jc w:val="both"/>
            </w:pPr>
            <w:r w:rsidRPr="009671FD">
              <w:rPr>
                <w:rFonts w:ascii="Arial" w:hAnsi="Arial"/>
                <w:sz w:val="20"/>
                <w:szCs w:val="20"/>
              </w:rPr>
              <w:t>Nos itens de contratação acima de R$ 80.000,00 (oitenta mil reais), conforme o art. 48, III, da mesma Lei, a Administração deverá estabelecer, em certames para aquisições de bens de natureza divisível, cota de até 25% (vinte e cinco por cento) do objeto para a contratação de Microempresas, Empresas de Pequeno Porte, Microempreendedor Individual e Cooperativas.</w:t>
            </w:r>
          </w:p>
          <w:p w:rsidR="00817DF6" w:rsidRPr="009671FD" w:rsidRDefault="00817DF6" w:rsidP="005E0AFB">
            <w:pPr>
              <w:shd w:val="clear" w:color="auto" w:fill="FFFF00"/>
              <w:spacing w:after="60"/>
              <w:jc w:val="both"/>
            </w:pPr>
            <w:r w:rsidRPr="009671FD">
              <w:rPr>
                <w:rFonts w:ascii="Arial" w:hAnsi="Arial"/>
                <w:sz w:val="20"/>
                <w:szCs w:val="20"/>
              </w:rPr>
              <w:t>O afastamento das regras acima mencionadas deverá ser fundamentado em justificativa que comprove uma ou mais das seguintes situações, elencadas nos incisos II e III do art. 49 da citada Lei:</w:t>
            </w:r>
          </w:p>
          <w:p w:rsidR="00817DF6" w:rsidRPr="009671FD" w:rsidRDefault="00817DF6" w:rsidP="005E0AFB">
            <w:pPr>
              <w:shd w:val="clear" w:color="auto" w:fill="FFFF00"/>
              <w:spacing w:after="60"/>
              <w:jc w:val="both"/>
            </w:pPr>
            <w:r w:rsidRPr="009671FD">
              <w:rPr>
                <w:rFonts w:ascii="Arial" w:hAnsi="Arial"/>
                <w:sz w:val="20"/>
                <w:szCs w:val="20"/>
              </w:rPr>
              <w:t>I – não houver um mínimo de 03 (três) fornecedores competitivos enquadrados como microempresas ou empresas de pequeno porte sediados no local ou regionalmente e capazes de cumprir as exigências estabelecidas no instrumento convocatório;</w:t>
            </w:r>
          </w:p>
          <w:p w:rsidR="00817DF6" w:rsidRPr="009671FD" w:rsidRDefault="00817DF6" w:rsidP="005E0AFB">
            <w:pPr>
              <w:shd w:val="clear" w:color="auto" w:fill="FFFF00"/>
              <w:spacing w:after="60"/>
              <w:jc w:val="both"/>
            </w:pPr>
            <w:r w:rsidRPr="009671FD">
              <w:rPr>
                <w:rFonts w:ascii="Arial" w:hAnsi="Arial"/>
                <w:sz w:val="20"/>
                <w:szCs w:val="20"/>
              </w:rPr>
              <w:t>II – o tratamento diferenciado e simplificado para as microempresas e empresas de pequeno porte não for vantajoso para a Administração ou representar prejuízo ao conjunto ou complexo do objeto a ser contratado.</w:t>
            </w:r>
          </w:p>
          <w:p w:rsidR="00817DF6" w:rsidRPr="009671FD" w:rsidRDefault="00817DF6" w:rsidP="005E0AFB">
            <w:pPr>
              <w:shd w:val="clear" w:color="auto" w:fill="FFFF00"/>
              <w:spacing w:after="60"/>
              <w:jc w:val="both"/>
            </w:pPr>
            <w:r w:rsidRPr="008B7DFD">
              <w:rPr>
                <w:rFonts w:ascii="Arial" w:hAnsi="Arial"/>
                <w:b/>
                <w:sz w:val="20"/>
                <w:szCs w:val="20"/>
                <w:shd w:val="clear" w:color="auto" w:fill="FFFF00"/>
              </w:rPr>
              <w:t>O</w:t>
            </w:r>
            <w:r w:rsidRPr="008B7DFD">
              <w:rPr>
                <w:rFonts w:ascii="Arial" w:hAnsi="Arial"/>
                <w:b/>
                <w:sz w:val="20"/>
                <w:szCs w:val="20"/>
              </w:rPr>
              <w:t>bs. 1.</w:t>
            </w:r>
            <w:r w:rsidRPr="009671FD">
              <w:rPr>
                <w:rFonts w:ascii="Arial" w:hAnsi="Arial"/>
                <w:sz w:val="20"/>
                <w:szCs w:val="20"/>
              </w:rPr>
              <w:t xml:space="preserve"> Para fixar a quota de até 25% (vinte e cinco por cento), a Administração deverá atuar com cautela, a fim de se certificar de que o valor reservado é compatível com a capacidade econômica </w:t>
            </w:r>
            <w:r w:rsidRPr="009671FD">
              <w:rPr>
                <w:rFonts w:ascii="Arial" w:hAnsi="Arial"/>
                <w:sz w:val="20"/>
                <w:szCs w:val="20"/>
              </w:rPr>
              <w:lastRenderedPageBreak/>
              <w:t>das microempresas ou empresas de pequeno porte.</w:t>
            </w:r>
          </w:p>
          <w:p w:rsidR="00817DF6" w:rsidRPr="009671FD" w:rsidRDefault="00817DF6" w:rsidP="005E0AFB">
            <w:pPr>
              <w:shd w:val="clear" w:color="auto" w:fill="FFFF00"/>
              <w:spacing w:after="60"/>
              <w:jc w:val="both"/>
            </w:pPr>
            <w:r w:rsidRPr="008B7DFD">
              <w:rPr>
                <w:rFonts w:ascii="Arial" w:hAnsi="Arial"/>
                <w:b/>
                <w:sz w:val="20"/>
                <w:szCs w:val="20"/>
              </w:rPr>
              <w:t>Obs. 2.</w:t>
            </w:r>
            <w:r w:rsidRPr="009671FD">
              <w:rPr>
                <w:rFonts w:ascii="Arial" w:hAnsi="Arial"/>
                <w:sz w:val="20"/>
                <w:szCs w:val="20"/>
              </w:rPr>
              <w:t xml:space="preserve"> Para fixar a quota de até 25% (vinte e cinco por cento), também é necessário que a Administração avalie se o preço final das microempresas ou empresas de pequeno porte, diante do preço final ofertado pelas empresas não enquadradas na Lei Complementar n.º 123/2006, evidencia prejuízo ao erário. Se esse prejuízo for constatado após a sessão pública, a Administração deverá verificar se é o caso de revogar/anular o lote reservado.</w:t>
            </w:r>
          </w:p>
          <w:p w:rsidR="00817DF6" w:rsidRPr="009671FD" w:rsidRDefault="00817DF6" w:rsidP="005E0AFB">
            <w:pPr>
              <w:shd w:val="clear" w:color="auto" w:fill="FFFF00"/>
              <w:spacing w:after="60"/>
              <w:jc w:val="both"/>
            </w:pPr>
            <w:r w:rsidRPr="008B7DFD">
              <w:rPr>
                <w:rFonts w:ascii="Arial" w:hAnsi="Arial"/>
                <w:b/>
                <w:sz w:val="20"/>
                <w:szCs w:val="20"/>
              </w:rPr>
              <w:t>Obs. 3.</w:t>
            </w:r>
            <w:r w:rsidRPr="009671FD">
              <w:rPr>
                <w:rFonts w:ascii="Arial" w:hAnsi="Arial"/>
                <w:sz w:val="20"/>
                <w:szCs w:val="20"/>
              </w:rPr>
              <w:t xml:space="preserve"> Na definição da cota deverá ser observado o disposto no § 3,º do art. 4.º da Lei Federal n.º 14.133, de 2021.</w:t>
            </w:r>
          </w:p>
          <w:p w:rsidR="00817DF6" w:rsidRPr="009671FD" w:rsidRDefault="00817DF6" w:rsidP="005E0AFB">
            <w:pPr>
              <w:shd w:val="clear" w:color="auto" w:fill="FFFF00"/>
              <w:spacing w:after="60"/>
              <w:jc w:val="both"/>
            </w:pPr>
            <w:r w:rsidRPr="008B7DFD">
              <w:rPr>
                <w:rFonts w:ascii="Arial" w:hAnsi="Arial"/>
                <w:b/>
                <w:sz w:val="20"/>
                <w:szCs w:val="20"/>
              </w:rPr>
              <w:t>Obs. 4.</w:t>
            </w:r>
            <w:r w:rsidRPr="009671FD">
              <w:rPr>
                <w:rFonts w:ascii="Arial" w:hAnsi="Arial"/>
                <w:sz w:val="20"/>
                <w:szCs w:val="20"/>
              </w:rPr>
              <w:t xml:space="preserve"> Deve-se atentar para o disposto nos §§ 1º e 2º do art. 4º, da Lei 14.133/2021, trazem regras de resguardo da Administração Pública ao estabelecer uma presunção de ausência de capacidade financeira das EPP e ME nas contratações públicas.</w:t>
            </w:r>
          </w:p>
          <w:p w:rsidR="00817DF6" w:rsidRPr="009671FD" w:rsidRDefault="00817DF6" w:rsidP="005E0AFB">
            <w:pPr>
              <w:shd w:val="clear" w:color="auto" w:fill="FFFF00"/>
              <w:spacing w:after="60"/>
              <w:jc w:val="both"/>
            </w:pPr>
            <w:r w:rsidRPr="009671FD">
              <w:rPr>
                <w:rFonts w:ascii="Arial" w:hAnsi="Arial"/>
                <w:sz w:val="20"/>
                <w:szCs w:val="20"/>
              </w:rPr>
              <w:t>Outrossim, a Administração deverá justificar a inaplicabilidade do art. 48, da Lei Complementar 123/06, porque não vantajoso, à luz do disposto no art. 120, do Decreto n.º 10.086, de 2022.</w:t>
            </w:r>
          </w:p>
        </w:tc>
      </w:tr>
    </w:tbl>
    <w:p w:rsidR="009E5E38" w:rsidRDefault="009E5E38" w:rsidP="005E0AFB">
      <w:pPr>
        <w:pStyle w:val="PADRAO"/>
        <w:suppressAutoHyphens w:val="0"/>
        <w:spacing w:after="60"/>
        <w:rPr>
          <w:rFonts w:ascii="Arial" w:hAnsi="Arial" w:cs="Arial"/>
          <w:color w:val="FF0000"/>
          <w:sz w:val="20"/>
          <w:lang w:eastAsia="pt-PT"/>
        </w:rPr>
      </w:pPr>
    </w:p>
    <w:p w:rsidR="008D1D08" w:rsidRDefault="002C0092" w:rsidP="005E0AFB">
      <w:pPr>
        <w:pStyle w:val="PADRAO"/>
        <w:suppressAutoHyphens w:val="0"/>
        <w:spacing w:after="60"/>
        <w:rPr>
          <w:rFonts w:ascii="Arial" w:hAnsi="Arial" w:cs="Arial"/>
          <w:color w:val="FF0000"/>
          <w:sz w:val="20"/>
          <w:lang w:eastAsia="pt-PT"/>
        </w:rPr>
      </w:pPr>
      <w:r w:rsidRPr="00EE56AD">
        <w:rPr>
          <w:rFonts w:ascii="Arial" w:hAnsi="Arial" w:cs="Arial"/>
          <w:color w:val="FF0000"/>
          <w:sz w:val="20"/>
          <w:lang w:eastAsia="pt-PT"/>
        </w:rPr>
        <w:t>SEGUE ALGUNS EXEMPLOS DE JUSTIFICATIVA</w:t>
      </w:r>
      <w:r w:rsidR="008D1D08" w:rsidRPr="00EE56AD">
        <w:rPr>
          <w:rFonts w:ascii="Arial" w:hAnsi="Arial" w:cs="Arial"/>
          <w:color w:val="FF0000"/>
          <w:sz w:val="20"/>
          <w:lang w:eastAsia="pt-PT"/>
        </w:rPr>
        <w:t>:</w:t>
      </w:r>
    </w:p>
    <w:p w:rsidR="009E5E38" w:rsidRPr="00EE56AD" w:rsidRDefault="009E5E38" w:rsidP="005E0AFB">
      <w:pPr>
        <w:pStyle w:val="PADRAO"/>
        <w:suppressAutoHyphens w:val="0"/>
        <w:spacing w:after="60"/>
        <w:rPr>
          <w:rFonts w:ascii="Arial" w:hAnsi="Arial" w:cs="Arial"/>
          <w:color w:val="FF0000"/>
          <w:sz w:val="20"/>
          <w:lang w:eastAsia="pt-PT"/>
        </w:rPr>
      </w:pPr>
    </w:p>
    <w:p w:rsidR="00840D3F" w:rsidRDefault="00840D3F" w:rsidP="005E0AFB">
      <w:pPr>
        <w:pStyle w:val="PADRAO"/>
        <w:suppressAutoHyphens w:val="0"/>
        <w:spacing w:after="60"/>
        <w:rPr>
          <w:rFonts w:ascii="Arial" w:hAnsi="Arial" w:cs="Arial"/>
          <w:b/>
          <w:color w:val="FF0000"/>
          <w:sz w:val="20"/>
          <w:lang w:eastAsia="pt-PT"/>
        </w:rPr>
      </w:pPr>
      <w:r w:rsidRPr="00EE56AD">
        <w:rPr>
          <w:rFonts w:ascii="Arial" w:hAnsi="Arial" w:cs="Arial"/>
          <w:color w:val="FF0000"/>
          <w:sz w:val="20"/>
          <w:lang w:eastAsia="pt-PT"/>
        </w:rPr>
        <w:t xml:space="preserve">A presente contratação será </w:t>
      </w:r>
      <w:r w:rsidRPr="00EE56AD">
        <w:rPr>
          <w:rFonts w:ascii="Arial" w:hAnsi="Arial" w:cs="Arial"/>
          <w:b/>
          <w:color w:val="FF0000"/>
          <w:sz w:val="20"/>
          <w:lang w:eastAsia="pt-PT"/>
        </w:rPr>
        <w:t>EXCLUSIVA para ME/EPP/MEI</w:t>
      </w:r>
      <w:r w:rsidRPr="00EE56AD">
        <w:rPr>
          <w:rFonts w:ascii="Arial" w:hAnsi="Arial" w:cs="Arial"/>
          <w:color w:val="FF0000"/>
          <w:sz w:val="20"/>
          <w:lang w:eastAsia="pt-PT"/>
        </w:rPr>
        <w:t xml:space="preserve"> – LC 123/2006, alterada pela LC 147/2014, </w:t>
      </w:r>
      <w:r w:rsidRPr="00EE56AD">
        <w:rPr>
          <w:rFonts w:ascii="Arial" w:hAnsi="Arial" w:cs="Arial"/>
          <w:color w:val="FF0000"/>
          <w:sz w:val="20"/>
          <w:u w:val="single"/>
          <w:lang w:eastAsia="pt-PT"/>
        </w:rPr>
        <w:t xml:space="preserve">por terem os itens o valor total inferior a R$.80.000,00 (oitenta mil reais) </w:t>
      </w:r>
      <w:r w:rsidRPr="00EE56AD">
        <w:rPr>
          <w:rFonts w:ascii="Arial" w:hAnsi="Arial" w:cs="Arial"/>
          <w:color w:val="FF0000"/>
          <w:sz w:val="20"/>
          <w:lang w:eastAsia="pt-PT"/>
        </w:rPr>
        <w:t xml:space="preserve">e levará em conta o critério de </w:t>
      </w:r>
      <w:r w:rsidRPr="00EE56AD">
        <w:rPr>
          <w:rFonts w:ascii="Arial" w:hAnsi="Arial" w:cs="Arial"/>
          <w:b/>
          <w:color w:val="FF0000"/>
          <w:sz w:val="20"/>
          <w:lang w:eastAsia="pt-PT"/>
        </w:rPr>
        <w:t>menor preço</w:t>
      </w:r>
      <w:r w:rsidRPr="00EE56AD">
        <w:rPr>
          <w:rFonts w:ascii="Arial" w:hAnsi="Arial" w:cs="Arial"/>
          <w:color w:val="FF0000"/>
          <w:sz w:val="20"/>
          <w:lang w:eastAsia="pt-PT"/>
        </w:rPr>
        <w:t xml:space="preserve"> para definição da empresa vencedora após o encerramento da etapa de lances no respectivo procedimento, devendo as empresas participantes atenderem aos dispositivos legais pertinentes</w:t>
      </w:r>
      <w:r w:rsidRPr="00EE56AD">
        <w:rPr>
          <w:rFonts w:ascii="Arial" w:hAnsi="Arial" w:cs="Arial"/>
          <w:b/>
          <w:color w:val="FF0000"/>
          <w:sz w:val="20"/>
          <w:lang w:eastAsia="pt-PT"/>
        </w:rPr>
        <w:t>.</w:t>
      </w:r>
    </w:p>
    <w:p w:rsidR="009E5E38" w:rsidRDefault="009E5E38" w:rsidP="005E0AFB">
      <w:pPr>
        <w:pStyle w:val="PADRAO"/>
        <w:suppressAutoHyphens w:val="0"/>
        <w:spacing w:after="60"/>
        <w:rPr>
          <w:rFonts w:ascii="Arial" w:hAnsi="Arial" w:cs="Arial"/>
          <w:b/>
          <w:color w:val="FF0000"/>
          <w:sz w:val="20"/>
          <w:lang w:eastAsia="pt-PT"/>
        </w:rPr>
      </w:pPr>
    </w:p>
    <w:p w:rsidR="002648ED" w:rsidRPr="00EE56AD" w:rsidRDefault="002648ED" w:rsidP="002648ED">
      <w:pPr>
        <w:pStyle w:val="PADRAO"/>
        <w:suppressAutoHyphens w:val="0"/>
        <w:spacing w:after="60"/>
        <w:rPr>
          <w:rFonts w:ascii="Arial" w:hAnsi="Arial" w:cs="Arial"/>
          <w:b/>
          <w:color w:val="FF0000"/>
          <w:sz w:val="20"/>
          <w:lang w:eastAsia="pt-PT"/>
        </w:rPr>
      </w:pPr>
      <w:r>
        <w:rPr>
          <w:rFonts w:ascii="Arial" w:hAnsi="Arial" w:cs="Arial"/>
          <w:b/>
          <w:color w:val="FF0000"/>
          <w:sz w:val="20"/>
          <w:lang w:eastAsia="pt-PT"/>
        </w:rPr>
        <w:t>PARA CONTRATAÇÃO DE SERVIÇOS:</w:t>
      </w:r>
    </w:p>
    <w:p w:rsidR="00E81077" w:rsidRDefault="00E81077" w:rsidP="005E0AFB">
      <w:pPr>
        <w:pStyle w:val="PADRAO"/>
        <w:suppressAutoHyphens w:val="0"/>
        <w:spacing w:after="60"/>
        <w:rPr>
          <w:rFonts w:ascii="Arial" w:hAnsi="Arial" w:cs="Arial"/>
          <w:color w:val="FF0000"/>
          <w:sz w:val="20"/>
        </w:rPr>
      </w:pPr>
      <w:r w:rsidRPr="00EE56AD">
        <w:rPr>
          <w:rFonts w:ascii="Arial" w:hAnsi="Arial" w:cs="Arial"/>
          <w:color w:val="FF0000"/>
          <w:sz w:val="20"/>
        </w:rPr>
        <w:t xml:space="preserve">A presente contratação não será </w:t>
      </w:r>
      <w:r w:rsidRPr="00EE56AD">
        <w:rPr>
          <w:rFonts w:ascii="Arial" w:hAnsi="Arial" w:cs="Arial"/>
          <w:b/>
          <w:color w:val="FF0000"/>
          <w:sz w:val="20"/>
        </w:rPr>
        <w:t>EXCLUSIVA</w:t>
      </w:r>
      <w:r w:rsidRPr="00EE56AD">
        <w:rPr>
          <w:rFonts w:ascii="Arial" w:hAnsi="Arial" w:cs="Arial"/>
          <w:color w:val="FF0000"/>
          <w:sz w:val="20"/>
        </w:rPr>
        <w:t xml:space="preserve"> para </w:t>
      </w:r>
      <w:r w:rsidRPr="00EE56AD">
        <w:rPr>
          <w:rFonts w:ascii="Arial" w:hAnsi="Arial" w:cs="Arial"/>
          <w:b/>
          <w:color w:val="FF0000"/>
          <w:sz w:val="20"/>
        </w:rPr>
        <w:t>ME/EPP/MEI</w:t>
      </w:r>
      <w:r w:rsidRPr="00EE56AD">
        <w:rPr>
          <w:rFonts w:ascii="Arial" w:hAnsi="Arial" w:cs="Arial"/>
          <w:color w:val="FF0000"/>
          <w:sz w:val="20"/>
        </w:rPr>
        <w:t xml:space="preserve"> – LC 123/2006, alterada pela LC 147/2014. Será por </w:t>
      </w:r>
      <w:r w:rsidRPr="00EE56AD">
        <w:rPr>
          <w:rFonts w:ascii="Arial" w:hAnsi="Arial" w:cs="Arial"/>
          <w:b/>
          <w:color w:val="FF0000"/>
          <w:sz w:val="20"/>
        </w:rPr>
        <w:t>AMPLA DISPUTA</w:t>
      </w:r>
      <w:r w:rsidRPr="00EE56AD">
        <w:rPr>
          <w:rFonts w:ascii="Arial" w:hAnsi="Arial" w:cs="Arial"/>
          <w:color w:val="FF0000"/>
          <w:sz w:val="20"/>
        </w:rPr>
        <w:t xml:space="preserve">, </w:t>
      </w:r>
      <w:r w:rsidRPr="00EE56AD">
        <w:rPr>
          <w:rFonts w:ascii="Arial" w:hAnsi="Arial" w:cs="Arial"/>
          <w:color w:val="FF0000"/>
          <w:sz w:val="20"/>
          <w:u w:val="single"/>
        </w:rPr>
        <w:t>pois os itens estão com seu valor total acima de R$ 80.000,00</w:t>
      </w:r>
      <w:r w:rsidR="002C0092" w:rsidRPr="00EE56AD">
        <w:rPr>
          <w:rFonts w:ascii="Arial" w:hAnsi="Arial" w:cs="Arial"/>
          <w:color w:val="FF0000"/>
          <w:sz w:val="20"/>
          <w:u w:val="single"/>
        </w:rPr>
        <w:t xml:space="preserve"> (oitenta mil reais)</w:t>
      </w:r>
      <w:r w:rsidRPr="00EE56AD">
        <w:rPr>
          <w:rFonts w:ascii="Arial" w:hAnsi="Arial" w:cs="Arial"/>
          <w:color w:val="FF0000"/>
          <w:sz w:val="20"/>
          <w:u w:val="single"/>
        </w:rPr>
        <w:t>.</w:t>
      </w:r>
      <w:r w:rsidRPr="00EE56AD">
        <w:rPr>
          <w:rFonts w:ascii="Arial" w:hAnsi="Arial" w:cs="Arial"/>
          <w:color w:val="FF0000"/>
          <w:sz w:val="20"/>
        </w:rPr>
        <w:t xml:space="preserve"> Para o certame, levará em conta o critério de menor preço para definição da empresa vencedora após o encerramento da etapa de lances verbais no respectivo procedimento, devendo as empresas participantes atenderem aos dispositivos legais pertinentes.</w:t>
      </w:r>
    </w:p>
    <w:p w:rsidR="009E5E38" w:rsidRDefault="009E5E38" w:rsidP="005E0AFB">
      <w:pPr>
        <w:pStyle w:val="PADRAO"/>
        <w:suppressAutoHyphens w:val="0"/>
        <w:spacing w:after="60"/>
        <w:rPr>
          <w:rFonts w:ascii="Arial" w:hAnsi="Arial" w:cs="Arial"/>
          <w:color w:val="FF0000"/>
          <w:sz w:val="20"/>
        </w:rPr>
      </w:pPr>
    </w:p>
    <w:p w:rsidR="002648ED" w:rsidRDefault="002648ED" w:rsidP="002648ED">
      <w:pPr>
        <w:pStyle w:val="PADRAO"/>
        <w:suppressAutoHyphens w:val="0"/>
        <w:spacing w:after="60"/>
        <w:rPr>
          <w:rFonts w:ascii="Arial" w:hAnsi="Arial" w:cs="Arial"/>
          <w:b/>
          <w:color w:val="FF0000"/>
          <w:sz w:val="20"/>
          <w:lang w:eastAsia="pt-PT"/>
        </w:rPr>
      </w:pPr>
      <w:r>
        <w:rPr>
          <w:rFonts w:ascii="Arial" w:hAnsi="Arial" w:cs="Arial"/>
          <w:b/>
          <w:color w:val="FF0000"/>
          <w:sz w:val="20"/>
          <w:lang w:eastAsia="pt-PT"/>
        </w:rPr>
        <w:t>PARA AQUISIÇÃO:</w:t>
      </w:r>
    </w:p>
    <w:p w:rsidR="002648ED" w:rsidRDefault="002648ED" w:rsidP="002648ED">
      <w:pPr>
        <w:pStyle w:val="PADRAO"/>
        <w:suppressAutoHyphens w:val="0"/>
        <w:spacing w:after="60"/>
        <w:rPr>
          <w:rFonts w:ascii="Arial" w:hAnsi="Arial" w:cs="Arial"/>
          <w:color w:val="FF0000"/>
          <w:sz w:val="20"/>
        </w:rPr>
      </w:pPr>
      <w:r w:rsidRPr="00EE56AD">
        <w:rPr>
          <w:rFonts w:ascii="Arial" w:hAnsi="Arial" w:cs="Arial"/>
          <w:color w:val="FF0000"/>
          <w:sz w:val="20"/>
        </w:rPr>
        <w:t xml:space="preserve">A presente contratação não será </w:t>
      </w:r>
      <w:r w:rsidRPr="00EE56AD">
        <w:rPr>
          <w:rFonts w:ascii="Arial" w:hAnsi="Arial" w:cs="Arial"/>
          <w:b/>
          <w:color w:val="FF0000"/>
          <w:sz w:val="20"/>
        </w:rPr>
        <w:t>EXCLUSIVA</w:t>
      </w:r>
      <w:r w:rsidRPr="00EE56AD">
        <w:rPr>
          <w:rFonts w:ascii="Arial" w:hAnsi="Arial" w:cs="Arial"/>
          <w:color w:val="FF0000"/>
          <w:sz w:val="20"/>
        </w:rPr>
        <w:t xml:space="preserve"> para </w:t>
      </w:r>
      <w:r w:rsidRPr="00EE56AD">
        <w:rPr>
          <w:rFonts w:ascii="Arial" w:hAnsi="Arial" w:cs="Arial"/>
          <w:b/>
          <w:color w:val="FF0000"/>
          <w:sz w:val="20"/>
        </w:rPr>
        <w:t>ME/EPP/MEI</w:t>
      </w:r>
      <w:r w:rsidRPr="00EE56AD">
        <w:rPr>
          <w:rFonts w:ascii="Arial" w:hAnsi="Arial" w:cs="Arial"/>
          <w:color w:val="FF0000"/>
          <w:sz w:val="20"/>
        </w:rPr>
        <w:t xml:space="preserve"> – LC 123/2006, alterada pela LC 147/2014. </w:t>
      </w:r>
      <w:r>
        <w:rPr>
          <w:rFonts w:ascii="Arial" w:hAnsi="Arial" w:cs="Arial"/>
          <w:color w:val="FF0000"/>
          <w:sz w:val="20"/>
        </w:rPr>
        <w:t xml:space="preserve">Poderá ser com </w:t>
      </w:r>
      <w:r w:rsidRPr="00A700E4">
        <w:rPr>
          <w:rFonts w:ascii="Arial" w:hAnsi="Arial" w:cs="Arial"/>
          <w:b/>
          <w:color w:val="FF0000"/>
          <w:sz w:val="20"/>
        </w:rPr>
        <w:t>RESERVA DE COTAS OU</w:t>
      </w:r>
      <w:r w:rsidRPr="00EE56AD">
        <w:rPr>
          <w:rFonts w:ascii="Arial" w:hAnsi="Arial" w:cs="Arial"/>
          <w:color w:val="FF0000"/>
          <w:sz w:val="20"/>
        </w:rPr>
        <w:t xml:space="preserve"> </w:t>
      </w:r>
      <w:r w:rsidRPr="00EE56AD">
        <w:rPr>
          <w:rFonts w:ascii="Arial" w:hAnsi="Arial" w:cs="Arial"/>
          <w:b/>
          <w:color w:val="FF0000"/>
          <w:sz w:val="20"/>
        </w:rPr>
        <w:t>AMPLA DISPUTA</w:t>
      </w:r>
      <w:r w:rsidRPr="00EE56AD">
        <w:rPr>
          <w:rFonts w:ascii="Arial" w:hAnsi="Arial" w:cs="Arial"/>
          <w:color w:val="FF0000"/>
          <w:sz w:val="20"/>
        </w:rPr>
        <w:t xml:space="preserve">, </w:t>
      </w:r>
      <w:r w:rsidRPr="00EE56AD">
        <w:rPr>
          <w:rFonts w:ascii="Arial" w:hAnsi="Arial" w:cs="Arial"/>
          <w:color w:val="FF0000"/>
          <w:sz w:val="20"/>
          <w:u w:val="single"/>
        </w:rPr>
        <w:t>pois os itens estão com seu valor total acima de R$ 80.000,00 (oitenta mil reais).</w:t>
      </w:r>
      <w:r w:rsidRPr="00EE56AD">
        <w:rPr>
          <w:rFonts w:ascii="Arial" w:hAnsi="Arial" w:cs="Arial"/>
          <w:color w:val="FF0000"/>
          <w:sz w:val="20"/>
        </w:rPr>
        <w:t xml:space="preserve"> Para o certame, levará em conta o critério de menor preço para definição da empresa vencedora após o encerramento da etapa de lances verbais no respectivo procedimento, devendo as empresas participantes atenderem aos dispositivos legais pertinentes.</w:t>
      </w:r>
    </w:p>
    <w:p w:rsidR="002648ED" w:rsidRDefault="002648ED" w:rsidP="002648ED">
      <w:pPr>
        <w:pStyle w:val="PADRAO"/>
        <w:suppressAutoHyphens w:val="0"/>
        <w:spacing w:after="60"/>
        <w:rPr>
          <w:rFonts w:ascii="Arial" w:hAnsi="Arial" w:cs="Arial"/>
          <w:color w:val="FF0000"/>
          <w:sz w:val="20"/>
        </w:rPr>
      </w:pPr>
      <w:r>
        <w:rPr>
          <w:rFonts w:ascii="Arial" w:hAnsi="Arial" w:cs="Arial"/>
          <w:color w:val="FF0000"/>
          <w:sz w:val="20"/>
        </w:rPr>
        <w:t>Obs. O item acima de R$ 80.000,00 deverá ser aberto COTA RESERVADO para ME/EPP/MEI, de até 25%.</w:t>
      </w:r>
    </w:p>
    <w:p w:rsidR="002648ED" w:rsidRPr="00EE56AD" w:rsidRDefault="002648ED" w:rsidP="005E0AFB">
      <w:pPr>
        <w:pStyle w:val="PADRAO"/>
        <w:suppressAutoHyphens w:val="0"/>
        <w:spacing w:after="60"/>
        <w:rPr>
          <w:rFonts w:ascii="Arial" w:hAnsi="Arial" w:cs="Arial"/>
          <w:color w:val="FF0000"/>
          <w:sz w:val="20"/>
        </w:rPr>
      </w:pPr>
    </w:p>
    <w:p w:rsidR="00E81077" w:rsidRDefault="00E81077" w:rsidP="005E0AFB">
      <w:pPr>
        <w:pStyle w:val="PADRAO"/>
        <w:suppressAutoHyphens w:val="0"/>
        <w:spacing w:after="60"/>
        <w:rPr>
          <w:rFonts w:ascii="Arial" w:hAnsi="Arial" w:cs="Arial"/>
          <w:color w:val="FF0000"/>
          <w:sz w:val="20"/>
          <w:lang w:eastAsia="pt-PT"/>
        </w:rPr>
      </w:pPr>
      <w:r w:rsidRPr="00EE56AD">
        <w:rPr>
          <w:rFonts w:ascii="Arial" w:hAnsi="Arial" w:cs="Arial"/>
          <w:color w:val="FF0000"/>
          <w:sz w:val="20"/>
          <w:lang w:eastAsia="pt-PT"/>
        </w:rPr>
        <w:t>A presente contratação não será EXCLUSIVA para ME/EPP/MEI, pois os itens já</w:t>
      </w:r>
      <w:r w:rsidRPr="00EE56AD">
        <w:rPr>
          <w:rFonts w:ascii="Arial" w:hAnsi="Arial" w:cs="Arial"/>
          <w:b/>
          <w:color w:val="FF0000"/>
          <w:sz w:val="20"/>
          <w:lang w:eastAsia="pt-PT"/>
        </w:rPr>
        <w:t xml:space="preserve"> </w:t>
      </w:r>
      <w:r w:rsidRPr="00EE56AD">
        <w:rPr>
          <w:rFonts w:ascii="Arial" w:hAnsi="Arial" w:cs="Arial"/>
          <w:color w:val="FF0000"/>
          <w:sz w:val="20"/>
          <w:lang w:eastAsia="pt-PT"/>
        </w:rPr>
        <w:t xml:space="preserve">foram objetos do ePROTOCOLO nº ......, edital nº ..../...-Pregão Eletrônico e resultaram em </w:t>
      </w:r>
      <w:r w:rsidRPr="00EE56AD">
        <w:rPr>
          <w:rFonts w:ascii="Arial" w:hAnsi="Arial" w:cs="Arial"/>
          <w:b/>
          <w:color w:val="FF0000"/>
          <w:sz w:val="20"/>
          <w:lang w:eastAsia="pt-PT"/>
        </w:rPr>
        <w:t>deserto</w:t>
      </w:r>
      <w:r w:rsidRPr="00EE56AD">
        <w:rPr>
          <w:rFonts w:ascii="Arial" w:hAnsi="Arial" w:cs="Arial"/>
          <w:color w:val="FF0000"/>
          <w:sz w:val="20"/>
          <w:lang w:eastAsia="pt-PT"/>
        </w:rPr>
        <w:t xml:space="preserve">, </w:t>
      </w:r>
      <w:r w:rsidR="002C0092" w:rsidRPr="00EE56AD">
        <w:rPr>
          <w:rFonts w:ascii="Arial" w:hAnsi="Arial" w:cs="Arial"/>
          <w:color w:val="FF0000"/>
          <w:sz w:val="20"/>
          <w:lang w:eastAsia="pt-PT"/>
        </w:rPr>
        <w:t xml:space="preserve">desta forma, </w:t>
      </w:r>
      <w:r w:rsidRPr="00EE56AD">
        <w:rPr>
          <w:rFonts w:ascii="Arial" w:hAnsi="Arial" w:cs="Arial"/>
          <w:color w:val="FF0000"/>
          <w:sz w:val="20"/>
          <w:lang w:eastAsia="pt-PT"/>
        </w:rPr>
        <w:t xml:space="preserve">deverá ser realizada por </w:t>
      </w:r>
      <w:r w:rsidRPr="00EE56AD">
        <w:rPr>
          <w:rFonts w:ascii="Arial" w:hAnsi="Arial" w:cs="Arial"/>
          <w:b/>
          <w:color w:val="FF0000"/>
          <w:sz w:val="20"/>
          <w:lang w:eastAsia="pt-PT"/>
        </w:rPr>
        <w:t xml:space="preserve">AMPLA DISPUTA </w:t>
      </w:r>
      <w:r w:rsidRPr="00EE56AD">
        <w:rPr>
          <w:rFonts w:ascii="Arial" w:hAnsi="Arial" w:cs="Arial"/>
          <w:color w:val="FF0000"/>
          <w:sz w:val="20"/>
          <w:lang w:eastAsia="pt-PT"/>
        </w:rPr>
        <w:t xml:space="preserve">e as empresas ME/EPP e MEI não estão impedidas de participarem do presente certame, podendo usufruir dos benefícios concedidos pela Lei Complementar n.º 123/2006, com as alterações introduzidas pela Lei Complementar n.º 147/2014 e Decreto Estadual n.º 2.474/2015 e levará em conta o critério de </w:t>
      </w:r>
      <w:r w:rsidRPr="00EE56AD">
        <w:rPr>
          <w:rFonts w:ascii="Arial" w:hAnsi="Arial" w:cs="Arial"/>
          <w:b/>
          <w:color w:val="FF0000"/>
          <w:sz w:val="20"/>
          <w:lang w:eastAsia="pt-PT"/>
        </w:rPr>
        <w:t>menor preço</w:t>
      </w:r>
      <w:r w:rsidRPr="00EE56AD">
        <w:rPr>
          <w:rFonts w:ascii="Arial" w:hAnsi="Arial" w:cs="Arial"/>
          <w:color w:val="FF0000"/>
          <w:sz w:val="20"/>
          <w:lang w:eastAsia="pt-PT"/>
        </w:rPr>
        <w:t xml:space="preserve"> para definição da empresa vencedora após o encerramento da etapa de lances no respectivo procedimento, devendo as empresas participantes atenderem aos dispositivos legais pertinentes.</w:t>
      </w:r>
    </w:p>
    <w:p w:rsidR="009E5E38" w:rsidRPr="00EE56AD" w:rsidRDefault="009E5E38" w:rsidP="005E0AFB">
      <w:pPr>
        <w:pStyle w:val="PADRAO"/>
        <w:suppressAutoHyphens w:val="0"/>
        <w:spacing w:after="60"/>
        <w:rPr>
          <w:rFonts w:ascii="Arial" w:hAnsi="Arial" w:cs="Arial"/>
          <w:color w:val="FF0000"/>
          <w:sz w:val="20"/>
        </w:rPr>
      </w:pPr>
    </w:p>
    <w:p w:rsidR="00840D3F" w:rsidRDefault="00840D3F" w:rsidP="005E0AFB">
      <w:pPr>
        <w:pStyle w:val="PADRAO"/>
        <w:suppressAutoHyphens w:val="0"/>
        <w:spacing w:after="60"/>
        <w:rPr>
          <w:rFonts w:ascii="Arial" w:hAnsi="Arial" w:cs="Arial"/>
          <w:color w:val="FF0000"/>
          <w:sz w:val="20"/>
        </w:rPr>
      </w:pPr>
      <w:r w:rsidRPr="00EE56AD">
        <w:rPr>
          <w:rFonts w:ascii="Arial" w:hAnsi="Arial" w:cs="Arial"/>
          <w:color w:val="FF0000"/>
          <w:sz w:val="20"/>
        </w:rPr>
        <w:t xml:space="preserve">A presente contratação será de AMPLA DISPUTA para os itens </w:t>
      </w:r>
      <w:r w:rsidR="002C0092" w:rsidRPr="00EE56AD">
        <w:rPr>
          <w:rFonts w:ascii="Arial" w:hAnsi="Arial" w:cs="Arial"/>
          <w:color w:val="FF0000"/>
          <w:sz w:val="20"/>
        </w:rPr>
        <w:t>......</w:t>
      </w:r>
      <w:r w:rsidRPr="00EE56AD">
        <w:rPr>
          <w:rFonts w:ascii="Arial" w:hAnsi="Arial" w:cs="Arial"/>
          <w:color w:val="FF0000"/>
          <w:sz w:val="20"/>
        </w:rPr>
        <w:t xml:space="preserve"> conforme prevê o inciso I do art. 9º do Decreto Estadual nº 2474/2015 ("</w:t>
      </w:r>
      <w:r w:rsidRPr="00EE56AD">
        <w:rPr>
          <w:rFonts w:ascii="Arial" w:hAnsi="Arial" w:cs="Arial"/>
          <w:i/>
          <w:color w:val="FF0000"/>
          <w:sz w:val="20"/>
        </w:rPr>
        <w:t xml:space="preserve">I - não houver um mínimo de três fornecedores competitivos enquadrados como microempresas, empresas de pequeno porte, microempreendedor individual sediados local ou </w:t>
      </w:r>
      <w:r w:rsidRPr="00EE56AD">
        <w:rPr>
          <w:rFonts w:ascii="Arial" w:hAnsi="Arial" w:cs="Arial"/>
          <w:color w:val="FF0000"/>
          <w:sz w:val="20"/>
          <w:lang w:eastAsia="pt-PT"/>
        </w:rPr>
        <w:t>regionalmente</w:t>
      </w:r>
      <w:r w:rsidRPr="00EE56AD">
        <w:rPr>
          <w:rFonts w:ascii="Arial" w:hAnsi="Arial" w:cs="Arial"/>
          <w:i/>
          <w:color w:val="FF0000"/>
          <w:sz w:val="20"/>
        </w:rPr>
        <w:t xml:space="preserve"> e capazes de cumprir as exigências estabelecidas no instrumento convocatório</w:t>
      </w:r>
      <w:r w:rsidRPr="00EE56AD">
        <w:rPr>
          <w:rFonts w:ascii="Arial" w:hAnsi="Arial" w:cs="Arial"/>
          <w:color w:val="FF0000"/>
          <w:sz w:val="20"/>
        </w:rPr>
        <w:t>".), somente empresas de grande porte orçaram os itens</w:t>
      </w:r>
      <w:r w:rsidR="002C0092" w:rsidRPr="00EE56AD">
        <w:rPr>
          <w:rFonts w:ascii="Arial" w:hAnsi="Arial" w:cs="Arial"/>
          <w:color w:val="FF0000"/>
          <w:sz w:val="20"/>
        </w:rPr>
        <w:t>,</w:t>
      </w:r>
      <w:r w:rsidRPr="00EE56AD">
        <w:rPr>
          <w:rFonts w:ascii="Arial" w:hAnsi="Arial" w:cs="Arial"/>
          <w:color w:val="FF0000"/>
          <w:sz w:val="20"/>
        </w:rPr>
        <w:t xml:space="preserve"> </w:t>
      </w:r>
      <w:r w:rsidRPr="00EE56AD">
        <w:rPr>
          <w:rFonts w:ascii="Arial" w:hAnsi="Arial" w:cs="Arial"/>
          <w:color w:val="FF0000"/>
          <w:sz w:val="20"/>
          <w:lang w:eastAsia="pt-PT"/>
        </w:rPr>
        <w:t>e as empresas ME/EPP e MEI não estão impedidas de participarem do presente certame, podendo usufruir dos benefícios concedidos pela Lei</w:t>
      </w:r>
      <w:r w:rsidRPr="00EE56AD">
        <w:rPr>
          <w:rFonts w:ascii="Arial" w:hAnsi="Arial" w:cs="Arial"/>
          <w:color w:val="FF0000"/>
          <w:sz w:val="20"/>
        </w:rPr>
        <w:t xml:space="preserve"> e levará em conta o critério de </w:t>
      </w:r>
      <w:r w:rsidRPr="00EE56AD">
        <w:rPr>
          <w:rFonts w:ascii="Arial" w:hAnsi="Arial" w:cs="Arial"/>
          <w:b/>
          <w:color w:val="FF0000"/>
          <w:sz w:val="20"/>
        </w:rPr>
        <w:t>menor preço</w:t>
      </w:r>
      <w:r w:rsidRPr="00EE56AD">
        <w:rPr>
          <w:rFonts w:ascii="Arial" w:hAnsi="Arial" w:cs="Arial"/>
          <w:color w:val="FF0000"/>
          <w:sz w:val="20"/>
        </w:rPr>
        <w:t xml:space="preserve"> para definição da empresa </w:t>
      </w:r>
      <w:r w:rsidRPr="00EE56AD">
        <w:rPr>
          <w:rFonts w:ascii="Arial" w:hAnsi="Arial" w:cs="Arial"/>
          <w:color w:val="FF0000"/>
          <w:sz w:val="20"/>
        </w:rPr>
        <w:lastRenderedPageBreak/>
        <w:t>vencedora após o encerramento da etapa de lances no respectivo procedimento, devendo as empresas participantes atenderem aos dispositivos legais pertinentes.</w:t>
      </w:r>
    </w:p>
    <w:p w:rsidR="00DF2B6C" w:rsidRPr="00EE56AD" w:rsidRDefault="00DF2B6C" w:rsidP="005E0AFB">
      <w:pPr>
        <w:pStyle w:val="PADRAO"/>
        <w:suppressAutoHyphens w:val="0"/>
        <w:spacing w:after="60"/>
        <w:rPr>
          <w:rFonts w:ascii="Arial" w:hAnsi="Arial" w:cs="Arial"/>
          <w:color w:val="FF0000"/>
          <w:sz w:val="20"/>
        </w:rPr>
      </w:pPr>
    </w:p>
    <w:p w:rsidR="00817DF6" w:rsidRDefault="00817DF6" w:rsidP="005E0AFB">
      <w:pPr>
        <w:pStyle w:val="NormalWeb"/>
        <w:spacing w:before="0" w:beforeAutospacing="0" w:after="60" w:line="240" w:lineRule="auto"/>
        <w:jc w:val="both"/>
        <w:rPr>
          <w:rFonts w:ascii="Arial" w:hAnsi="Arial" w:cs="Arial"/>
          <w:b/>
          <w:bCs/>
          <w:color w:val="000000"/>
          <w:sz w:val="20"/>
          <w:szCs w:val="20"/>
        </w:rPr>
      </w:pPr>
      <w:r>
        <w:rPr>
          <w:rFonts w:ascii="Arial" w:hAnsi="Arial" w:cs="Arial"/>
          <w:b/>
          <w:bCs/>
          <w:color w:val="000000"/>
          <w:sz w:val="20"/>
          <w:szCs w:val="20"/>
        </w:rPr>
        <w:t>8 CLASSIFICAÇÃO DOS BENS E SERVIÇOS COMUNS</w:t>
      </w:r>
    </w:p>
    <w:p w:rsidR="00DF2B6C" w:rsidRPr="008B7DFD" w:rsidRDefault="00DF2B6C" w:rsidP="005E0AFB">
      <w:pPr>
        <w:pStyle w:val="NormalWeb"/>
        <w:spacing w:before="0" w:beforeAutospacing="0" w:after="60" w:line="240" w:lineRule="auto"/>
        <w:jc w:val="both"/>
        <w:rPr>
          <w:rFonts w:ascii="Arial" w:hAnsi="Arial" w:cs="Arial"/>
          <w:sz w:val="22"/>
          <w:szCs w:val="22"/>
        </w:rPr>
      </w:pPr>
    </w:p>
    <w:p w:rsidR="00817DF6" w:rsidRDefault="00817DF6" w:rsidP="005E0AFB">
      <w:pPr>
        <w:pStyle w:val="NormalWeb"/>
        <w:spacing w:before="0" w:beforeAutospacing="0" w:after="60" w:line="240" w:lineRule="auto"/>
        <w:jc w:val="both"/>
        <w:rPr>
          <w:rFonts w:ascii="Arial" w:hAnsi="Arial" w:cs="Arial"/>
          <w:color w:val="000000"/>
          <w:sz w:val="20"/>
          <w:szCs w:val="20"/>
        </w:rPr>
      </w:pPr>
      <w:r>
        <w:rPr>
          <w:rFonts w:ascii="Arial" w:hAnsi="Arial" w:cs="Arial"/>
          <w:color w:val="000000"/>
          <w:sz w:val="20"/>
          <w:szCs w:val="20"/>
        </w:rPr>
        <w:t>O(s) objeto(s) dessa licitação</w:t>
      </w:r>
      <w:r w:rsidR="00DF2B6C">
        <w:rPr>
          <w:rFonts w:ascii="Arial" w:hAnsi="Arial" w:cs="Arial"/>
          <w:color w:val="000000"/>
          <w:sz w:val="20"/>
          <w:szCs w:val="20"/>
        </w:rPr>
        <w:t>/contratação</w:t>
      </w:r>
      <w:r>
        <w:rPr>
          <w:rFonts w:ascii="Arial" w:hAnsi="Arial" w:cs="Arial"/>
          <w:color w:val="000000"/>
          <w:sz w:val="20"/>
          <w:szCs w:val="20"/>
        </w:rPr>
        <w:t xml:space="preserve"> é(são) classificado(s) como bem(ns) comum(ns), pois possui(em) especificação(ões) usual(is) de mercado e padrão(ões) de qualidade definidas em edital, conforme estabelece o inciso XIII do art. 6º da Lei Federal n.º 14.133, de 2021.</w:t>
      </w:r>
    </w:p>
    <w:p w:rsidR="00DF2B6C" w:rsidRDefault="00DF2B6C"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Tr="00113625">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Default="00817DF6" w:rsidP="005E0AFB">
            <w:pPr>
              <w:shd w:val="clear" w:color="auto" w:fill="FFFF00"/>
              <w:spacing w:after="60"/>
              <w:jc w:val="both"/>
            </w:pPr>
            <w:r>
              <w:rPr>
                <w:rFonts w:ascii="Arial" w:hAnsi="Arial"/>
                <w:b/>
                <w:bCs/>
                <w:sz w:val="20"/>
                <w:szCs w:val="20"/>
              </w:rPr>
              <w:t xml:space="preserve">Nota explicativa </w:t>
            </w:r>
            <w:r w:rsidR="00FA3F23">
              <w:rPr>
                <w:rFonts w:ascii="Arial" w:hAnsi="Arial"/>
                <w:b/>
                <w:bCs/>
                <w:sz w:val="20"/>
                <w:szCs w:val="20"/>
              </w:rPr>
              <w:t>15</w:t>
            </w:r>
            <w:r>
              <w:rPr>
                <w:rFonts w:ascii="Arial" w:hAnsi="Arial"/>
                <w:b/>
                <w:bCs/>
                <w:sz w:val="20"/>
                <w:szCs w:val="20"/>
              </w:rPr>
              <w:t>:</w:t>
            </w:r>
          </w:p>
          <w:p w:rsidR="00DF2B6C" w:rsidRPr="005E0AFB" w:rsidRDefault="00DF2B6C" w:rsidP="00DF2B6C">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Default="00817DF6" w:rsidP="005E0AFB">
            <w:pPr>
              <w:shd w:val="clear" w:color="auto" w:fill="FFFF00"/>
              <w:spacing w:after="60"/>
              <w:jc w:val="both"/>
            </w:pPr>
            <w:r>
              <w:rPr>
                <w:rFonts w:ascii="Arial" w:hAnsi="Arial"/>
                <w:sz w:val="20"/>
                <w:szCs w:val="20"/>
              </w:rPr>
              <w:t>Cabe ao setor técnico competente verificar, previamente, se o objeto se enquadra como bem comum, conforme definição do i</w:t>
            </w:r>
            <w:r>
              <w:rPr>
                <w:rFonts w:ascii="Arial" w:hAnsi="Arial"/>
                <w:color w:val="000000"/>
                <w:sz w:val="20"/>
                <w:szCs w:val="20"/>
              </w:rPr>
              <w:t>nciso XIII do art. 6º da Lei Federal n.º 14.133, de 2021</w:t>
            </w:r>
            <w:r>
              <w:rPr>
                <w:rFonts w:ascii="Arial" w:hAnsi="Arial"/>
                <w:sz w:val="20"/>
                <w:szCs w:val="20"/>
              </w:rPr>
              <w:t>.</w:t>
            </w:r>
          </w:p>
        </w:tc>
      </w:tr>
    </w:tbl>
    <w:p w:rsidR="00817DF6" w:rsidRDefault="00817DF6" w:rsidP="005E0AFB">
      <w:pPr>
        <w:pStyle w:val="Ttulo1"/>
        <w:spacing w:before="0" w:after="60"/>
        <w:ind w:hanging="363"/>
        <w:jc w:val="both"/>
        <w:rPr>
          <w:rFonts w:ascii="Arial" w:hAnsi="Arial" w:cs="Arial"/>
          <w:color w:val="000000"/>
          <w:sz w:val="20"/>
          <w:szCs w:val="20"/>
        </w:rPr>
      </w:pPr>
    </w:p>
    <w:p w:rsidR="00817DF6" w:rsidRDefault="00817DF6" w:rsidP="005E0AFB">
      <w:pPr>
        <w:pStyle w:val="Ttulo1"/>
        <w:spacing w:before="0" w:after="60"/>
        <w:jc w:val="both"/>
        <w:rPr>
          <w:rFonts w:ascii="Arial" w:hAnsi="Arial" w:cs="Arial"/>
          <w:color w:val="000000"/>
          <w:sz w:val="20"/>
          <w:szCs w:val="20"/>
        </w:rPr>
      </w:pPr>
      <w:r>
        <w:rPr>
          <w:rFonts w:ascii="Arial" w:hAnsi="Arial" w:cs="Arial"/>
          <w:color w:val="000000"/>
          <w:sz w:val="20"/>
          <w:szCs w:val="20"/>
        </w:rPr>
        <w:t>9. DO LOCAL E DO PRAZO DA ENTREGA, E DOS CRITÉRIOS DE ACEITAÇÃO DO OBJETO.</w:t>
      </w:r>
    </w:p>
    <w:p w:rsidR="00DF2B6C" w:rsidRPr="00DF2B6C" w:rsidRDefault="00DF2B6C" w:rsidP="00DF2B6C"/>
    <w:tbl>
      <w:tblPr>
        <w:tblW w:w="9139" w:type="dxa"/>
        <w:tblCellSpacing w:w="0" w:type="dxa"/>
        <w:tblCellMar>
          <w:top w:w="60" w:type="dxa"/>
          <w:left w:w="60" w:type="dxa"/>
          <w:bottom w:w="60" w:type="dxa"/>
          <w:right w:w="60" w:type="dxa"/>
        </w:tblCellMar>
        <w:tblLook w:val="04A0"/>
      </w:tblPr>
      <w:tblGrid>
        <w:gridCol w:w="9139"/>
      </w:tblGrid>
      <w:tr w:rsidR="00817DF6" w:rsidTr="00113625">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C112CA" w:rsidRDefault="00817DF6" w:rsidP="005E0AFB">
            <w:pPr>
              <w:shd w:val="clear" w:color="auto" w:fill="FFFF00"/>
              <w:spacing w:after="60"/>
              <w:jc w:val="both"/>
              <w:rPr>
                <w:sz w:val="20"/>
                <w:szCs w:val="20"/>
              </w:rPr>
            </w:pPr>
            <w:r w:rsidRPr="00C112CA">
              <w:rPr>
                <w:rFonts w:ascii="Arial" w:hAnsi="Arial"/>
                <w:b/>
                <w:bCs/>
                <w:sz w:val="20"/>
                <w:szCs w:val="20"/>
              </w:rPr>
              <w:t xml:space="preserve">Nota explicativa </w:t>
            </w:r>
            <w:r w:rsidR="00FA3F23" w:rsidRPr="00C112CA">
              <w:rPr>
                <w:rFonts w:ascii="Arial" w:hAnsi="Arial"/>
                <w:b/>
                <w:bCs/>
                <w:sz w:val="20"/>
                <w:szCs w:val="20"/>
              </w:rPr>
              <w:t>16</w:t>
            </w:r>
            <w:r w:rsidRPr="00C112CA">
              <w:rPr>
                <w:rFonts w:ascii="Arial" w:hAnsi="Arial"/>
                <w:b/>
                <w:bCs/>
                <w:sz w:val="20"/>
                <w:szCs w:val="20"/>
              </w:rPr>
              <w:t>:</w:t>
            </w:r>
          </w:p>
          <w:p w:rsidR="00DF2B6C" w:rsidRPr="005E0AFB" w:rsidRDefault="00DF2B6C" w:rsidP="00DF2B6C">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C112CA" w:rsidRDefault="00817DF6" w:rsidP="005E0AFB">
            <w:pPr>
              <w:shd w:val="clear" w:color="auto" w:fill="FFFF00"/>
              <w:spacing w:after="60"/>
              <w:jc w:val="both"/>
              <w:rPr>
                <w:rFonts w:ascii="Arial" w:hAnsi="Arial"/>
                <w:sz w:val="20"/>
                <w:szCs w:val="20"/>
              </w:rPr>
            </w:pPr>
            <w:r w:rsidRPr="00C112CA">
              <w:rPr>
                <w:rFonts w:ascii="Arial" w:hAnsi="Arial"/>
                <w:sz w:val="20"/>
                <w:szCs w:val="20"/>
              </w:rPr>
              <w:t>Este item deve ser adaptado de acordo com as necessidades específicas do órgão</w:t>
            </w:r>
            <w:r w:rsidR="008B7DFD">
              <w:rPr>
                <w:rFonts w:ascii="Arial" w:hAnsi="Arial"/>
                <w:sz w:val="20"/>
                <w:szCs w:val="20"/>
              </w:rPr>
              <w:t>/setor</w:t>
            </w:r>
            <w:r w:rsidRPr="00C112CA">
              <w:rPr>
                <w:rFonts w:ascii="Arial" w:hAnsi="Arial"/>
                <w:sz w:val="20"/>
                <w:szCs w:val="20"/>
              </w:rPr>
              <w:t xml:space="preserve"> contratante, apresentando-se, este modelo, de forma meramente exemplificativa.</w:t>
            </w:r>
          </w:p>
          <w:p w:rsidR="00C112CA" w:rsidRPr="001C25CC" w:rsidRDefault="00C112CA" w:rsidP="005E0AFB">
            <w:pPr>
              <w:shd w:val="clear" w:color="auto" w:fill="FFFF00"/>
              <w:spacing w:after="60"/>
              <w:jc w:val="both"/>
              <w:rPr>
                <w:color w:val="FF0000"/>
              </w:rPr>
            </w:pPr>
            <w:r w:rsidRPr="001C25CC">
              <w:rPr>
                <w:rFonts w:ascii="Arial" w:hAnsi="Arial"/>
                <w:color w:val="FF0000"/>
                <w:sz w:val="20"/>
                <w:szCs w:val="20"/>
              </w:rPr>
              <w:t>OBS. Entrega padrão de PERMANENTES na Divisão de Patrimônio, Bloco O10 e consumo na Divisão de Almoxarifado Central da UEM, Bloco O10</w:t>
            </w:r>
            <w:r w:rsidR="001C25CC" w:rsidRPr="001C25CC">
              <w:rPr>
                <w:rFonts w:ascii="Arial" w:hAnsi="Arial"/>
                <w:color w:val="FF0000"/>
                <w:sz w:val="20"/>
                <w:szCs w:val="20"/>
              </w:rPr>
              <w:t>, situado na Avenida Colombo, 5790, Zona 7, Maringá – PR.</w:t>
            </w:r>
          </w:p>
        </w:tc>
      </w:tr>
    </w:tbl>
    <w:p w:rsidR="008B7DFD" w:rsidRDefault="008B7DFD" w:rsidP="008B7DFD">
      <w:pPr>
        <w:spacing w:after="60"/>
        <w:jc w:val="both"/>
        <w:rPr>
          <w:rFonts w:ascii="Arial" w:hAnsi="Arial"/>
          <w:b/>
          <w:sz w:val="20"/>
          <w:szCs w:val="20"/>
        </w:rPr>
      </w:pPr>
    </w:p>
    <w:p w:rsidR="008B7DFD" w:rsidRPr="008B7DFD" w:rsidRDefault="008B7DFD" w:rsidP="008B7DFD">
      <w:pPr>
        <w:spacing w:after="60"/>
        <w:jc w:val="both"/>
        <w:rPr>
          <w:rFonts w:ascii="Arial" w:hAnsi="Arial"/>
          <w:b/>
          <w:sz w:val="20"/>
          <w:szCs w:val="20"/>
        </w:rPr>
      </w:pPr>
      <w:r>
        <w:rPr>
          <w:rFonts w:ascii="Arial" w:hAnsi="Arial"/>
          <w:b/>
          <w:sz w:val="20"/>
          <w:szCs w:val="20"/>
        </w:rPr>
        <w:t>9.</w:t>
      </w:r>
      <w:r w:rsidRPr="008B7DFD">
        <w:rPr>
          <w:rFonts w:ascii="Arial" w:hAnsi="Arial"/>
          <w:b/>
          <w:sz w:val="20"/>
          <w:szCs w:val="20"/>
        </w:rPr>
        <w:t xml:space="preserve">1 </w:t>
      </w:r>
      <w:r>
        <w:rPr>
          <w:rFonts w:ascii="Arial" w:hAnsi="Arial"/>
          <w:b/>
          <w:sz w:val="20"/>
          <w:szCs w:val="20"/>
        </w:rPr>
        <w:t>–</w:t>
      </w:r>
      <w:r w:rsidRPr="008B7DFD">
        <w:rPr>
          <w:rFonts w:ascii="Arial" w:hAnsi="Arial"/>
          <w:b/>
          <w:sz w:val="20"/>
          <w:szCs w:val="20"/>
        </w:rPr>
        <w:t xml:space="preserve"> </w:t>
      </w:r>
      <w:r>
        <w:rPr>
          <w:rFonts w:ascii="Arial" w:hAnsi="Arial"/>
          <w:color w:val="000000"/>
          <w:sz w:val="20"/>
          <w:szCs w:val="20"/>
        </w:rPr>
        <w:t>O prazo de entrega dos bens é de</w:t>
      </w:r>
      <w:r>
        <w:rPr>
          <w:rFonts w:ascii="Arial" w:hAnsi="Arial"/>
          <w:color w:val="000000"/>
          <w:sz w:val="20"/>
          <w:szCs w:val="20"/>
          <w:shd w:val="clear" w:color="auto" w:fill="FFFF00"/>
        </w:rPr>
        <w:t xml:space="preserve"> [XXXXXX]</w:t>
      </w:r>
      <w:r>
        <w:rPr>
          <w:rFonts w:ascii="Arial" w:hAnsi="Arial"/>
          <w:color w:val="000000"/>
          <w:sz w:val="20"/>
          <w:szCs w:val="20"/>
        </w:rPr>
        <w:t xml:space="preserve"> dias, contados do(a) </w:t>
      </w:r>
      <w:r>
        <w:rPr>
          <w:rFonts w:ascii="Arial" w:hAnsi="Arial"/>
          <w:color w:val="000000"/>
          <w:sz w:val="20"/>
          <w:szCs w:val="20"/>
          <w:shd w:val="clear" w:color="auto" w:fill="FFFF00"/>
        </w:rPr>
        <w:t>[XXXXXX]</w:t>
      </w:r>
      <w:r>
        <w:rPr>
          <w:rFonts w:ascii="Arial" w:hAnsi="Arial"/>
          <w:color w:val="000000"/>
          <w:sz w:val="20"/>
          <w:szCs w:val="20"/>
        </w:rPr>
        <w:t xml:space="preserve">, em remessa (única ou parcelada), no endereço indicado no Anexo VI deste edital. </w:t>
      </w:r>
      <w:r w:rsidRPr="008B7DFD">
        <w:rPr>
          <w:rFonts w:ascii="Arial" w:hAnsi="Arial"/>
          <w:color w:val="FF0000"/>
          <w:sz w:val="20"/>
          <w:szCs w:val="20"/>
          <w:highlight w:val="yellow"/>
        </w:rPr>
        <w:t>(no caso de licitação)</w:t>
      </w:r>
    </w:p>
    <w:p w:rsidR="00DF2B6C" w:rsidRDefault="00DF2B6C" w:rsidP="005E0AFB">
      <w:pPr>
        <w:pStyle w:val="NormalWeb"/>
        <w:spacing w:before="0" w:beforeAutospacing="0" w:after="60" w:line="240" w:lineRule="auto"/>
        <w:jc w:val="both"/>
        <w:rPr>
          <w:rFonts w:ascii="Arial" w:hAnsi="Arial" w:cs="Arial"/>
          <w:b/>
          <w:bCs/>
          <w:color w:val="000000"/>
          <w:sz w:val="20"/>
          <w:szCs w:val="20"/>
        </w:rPr>
      </w:pPr>
    </w:p>
    <w:p w:rsidR="00817DF6" w:rsidRDefault="00817DF6" w:rsidP="005E0AFB">
      <w:pPr>
        <w:pStyle w:val="NormalWeb"/>
        <w:spacing w:before="0" w:beforeAutospacing="0" w:after="60" w:line="240" w:lineRule="auto"/>
        <w:jc w:val="both"/>
        <w:rPr>
          <w:rFonts w:ascii="Arial" w:hAnsi="Arial" w:cs="Arial"/>
          <w:color w:val="000000"/>
          <w:sz w:val="20"/>
          <w:szCs w:val="20"/>
        </w:rPr>
      </w:pPr>
      <w:r>
        <w:rPr>
          <w:rFonts w:ascii="Arial" w:hAnsi="Arial" w:cs="Arial"/>
          <w:b/>
          <w:bCs/>
          <w:color w:val="000000"/>
          <w:sz w:val="20"/>
          <w:szCs w:val="20"/>
        </w:rPr>
        <w:t xml:space="preserve">9.1. </w:t>
      </w:r>
      <w:r>
        <w:rPr>
          <w:rFonts w:ascii="Arial" w:hAnsi="Arial" w:cs="Arial"/>
          <w:color w:val="000000"/>
          <w:sz w:val="20"/>
          <w:szCs w:val="20"/>
        </w:rPr>
        <w:t>O prazo de entrega dos bens é de</w:t>
      </w:r>
      <w:r>
        <w:rPr>
          <w:rFonts w:ascii="Arial" w:hAnsi="Arial" w:cs="Arial"/>
          <w:color w:val="000000"/>
          <w:sz w:val="20"/>
          <w:szCs w:val="20"/>
          <w:shd w:val="clear" w:color="auto" w:fill="FFFF00"/>
        </w:rPr>
        <w:t xml:space="preserve"> [XXXXXX]</w:t>
      </w:r>
      <w:r>
        <w:rPr>
          <w:rFonts w:ascii="Arial" w:hAnsi="Arial" w:cs="Arial"/>
          <w:color w:val="000000"/>
          <w:sz w:val="20"/>
          <w:szCs w:val="20"/>
        </w:rPr>
        <w:t xml:space="preserve"> dias, contados do(a) </w:t>
      </w:r>
      <w:r>
        <w:rPr>
          <w:rFonts w:ascii="Arial" w:hAnsi="Arial" w:cs="Arial"/>
          <w:color w:val="000000"/>
          <w:sz w:val="20"/>
          <w:szCs w:val="20"/>
          <w:shd w:val="clear" w:color="auto" w:fill="FFFF00"/>
        </w:rPr>
        <w:t>[XXXXXX]</w:t>
      </w:r>
      <w:r>
        <w:rPr>
          <w:rFonts w:ascii="Arial" w:hAnsi="Arial" w:cs="Arial"/>
          <w:color w:val="000000"/>
          <w:sz w:val="20"/>
          <w:szCs w:val="20"/>
        </w:rPr>
        <w:t>, em remessa (ú</w:t>
      </w:r>
      <w:r w:rsidR="008B7DFD">
        <w:rPr>
          <w:rFonts w:ascii="Arial" w:hAnsi="Arial" w:cs="Arial"/>
          <w:color w:val="000000"/>
          <w:sz w:val="20"/>
          <w:szCs w:val="20"/>
        </w:rPr>
        <w:t xml:space="preserve">nica ou parcelada), no endereço: xxxxxxx  </w:t>
      </w:r>
      <w:r w:rsidR="008B7DFD" w:rsidRPr="008B7DFD">
        <w:rPr>
          <w:rFonts w:ascii="Arial" w:hAnsi="Arial" w:cs="Arial"/>
          <w:color w:val="FF0000"/>
          <w:sz w:val="20"/>
          <w:szCs w:val="20"/>
          <w:highlight w:val="yellow"/>
        </w:rPr>
        <w:t>(indicar o local conforme Nota explicativa 16)</w:t>
      </w:r>
      <w:r>
        <w:rPr>
          <w:rFonts w:ascii="Arial" w:hAnsi="Arial" w:cs="Arial"/>
          <w:color w:val="000000"/>
          <w:sz w:val="20"/>
          <w:szCs w:val="20"/>
        </w:rPr>
        <w:t>.</w:t>
      </w:r>
    </w:p>
    <w:p w:rsidR="00DF2B6C" w:rsidRDefault="00DF2B6C"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Default="00817DF6" w:rsidP="005E0AFB">
            <w:pPr>
              <w:shd w:val="clear" w:color="auto" w:fill="FFFF00"/>
              <w:spacing w:after="60"/>
              <w:jc w:val="both"/>
            </w:pPr>
            <w:r>
              <w:rPr>
                <w:rFonts w:ascii="Arial" w:hAnsi="Arial"/>
                <w:b/>
                <w:bCs/>
                <w:sz w:val="20"/>
                <w:szCs w:val="20"/>
              </w:rPr>
              <w:t xml:space="preserve">Nota explicativa </w:t>
            </w:r>
            <w:r w:rsidR="00FA3F23">
              <w:rPr>
                <w:rFonts w:ascii="Arial" w:hAnsi="Arial"/>
                <w:b/>
                <w:bCs/>
                <w:sz w:val="20"/>
                <w:szCs w:val="20"/>
              </w:rPr>
              <w:t>17</w:t>
            </w:r>
            <w:r>
              <w:rPr>
                <w:rFonts w:ascii="Arial" w:hAnsi="Arial"/>
                <w:b/>
                <w:bCs/>
                <w:sz w:val="20"/>
                <w:szCs w:val="20"/>
              </w:rPr>
              <w:t>:</w:t>
            </w:r>
          </w:p>
          <w:p w:rsidR="00DF2B6C" w:rsidRPr="005E0AFB" w:rsidRDefault="00DF2B6C" w:rsidP="00DF2B6C">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Default="00817DF6" w:rsidP="005E0AFB">
            <w:pPr>
              <w:shd w:val="clear" w:color="auto" w:fill="FFFF00"/>
              <w:spacing w:after="60"/>
              <w:jc w:val="both"/>
            </w:pPr>
            <w:r>
              <w:rPr>
                <w:rFonts w:ascii="Arial" w:hAnsi="Arial"/>
                <w:color w:val="000000"/>
                <w:sz w:val="20"/>
                <w:szCs w:val="20"/>
              </w:rPr>
              <w:t>Em caso de remessa parcelada, discriminar as respectivas parcelas, prazos e condições.</w:t>
            </w:r>
          </w:p>
        </w:tc>
      </w:tr>
    </w:tbl>
    <w:p w:rsidR="00DF2B6C" w:rsidRDefault="00DF2B6C" w:rsidP="005E0AFB">
      <w:pPr>
        <w:pStyle w:val="NormalWeb"/>
        <w:spacing w:before="0" w:beforeAutospacing="0" w:after="60" w:line="240" w:lineRule="auto"/>
        <w:jc w:val="both"/>
        <w:rPr>
          <w:rFonts w:ascii="Arial" w:hAnsi="Arial" w:cs="Arial"/>
          <w:b/>
          <w:bCs/>
          <w:color w:val="000000"/>
          <w:sz w:val="20"/>
          <w:szCs w:val="20"/>
        </w:rPr>
      </w:pPr>
    </w:p>
    <w:p w:rsidR="00817DF6" w:rsidRDefault="00817DF6" w:rsidP="005E0AFB">
      <w:pPr>
        <w:pStyle w:val="NormalWeb"/>
        <w:spacing w:before="0" w:beforeAutospacing="0" w:after="60" w:line="240" w:lineRule="auto"/>
        <w:jc w:val="both"/>
        <w:rPr>
          <w:rFonts w:ascii="Arial" w:hAnsi="Arial" w:cs="Arial"/>
          <w:color w:val="000000"/>
          <w:sz w:val="20"/>
          <w:szCs w:val="20"/>
        </w:rPr>
      </w:pPr>
      <w:r>
        <w:rPr>
          <w:rFonts w:ascii="Arial" w:hAnsi="Arial" w:cs="Arial"/>
          <w:b/>
          <w:bCs/>
          <w:color w:val="000000"/>
          <w:sz w:val="20"/>
          <w:szCs w:val="20"/>
        </w:rPr>
        <w:t>9.2</w:t>
      </w:r>
      <w:r>
        <w:rPr>
          <w:rFonts w:ascii="Arial" w:hAnsi="Arial" w:cs="Arial"/>
          <w:color w:val="000000"/>
          <w:sz w:val="20"/>
          <w:szCs w:val="20"/>
        </w:rPr>
        <w:t xml:space="preserve"> No caso de produtos perecíveis, o prazo de validade na data da entrega não poderá ser inferior a</w:t>
      </w:r>
      <w:r>
        <w:rPr>
          <w:rFonts w:ascii="Arial" w:hAnsi="Arial" w:cs="Arial"/>
          <w:color w:val="000000"/>
          <w:sz w:val="20"/>
          <w:szCs w:val="20"/>
          <w:shd w:val="clear" w:color="auto" w:fill="FFFF00"/>
        </w:rPr>
        <w:t xml:space="preserve"> ...... (......)</w:t>
      </w:r>
      <w:r>
        <w:rPr>
          <w:rFonts w:ascii="Arial" w:hAnsi="Arial" w:cs="Arial"/>
          <w:color w:val="000000"/>
          <w:sz w:val="20"/>
          <w:szCs w:val="20"/>
        </w:rPr>
        <w:t xml:space="preserve"> (dias ou meses ou anos), ou a (metade, um terço, dois terços etc.) do prazo total recomendado pelo fabricante.</w:t>
      </w:r>
    </w:p>
    <w:p w:rsidR="00DF2B6C" w:rsidRDefault="00DF2B6C" w:rsidP="005E0AFB">
      <w:pPr>
        <w:pStyle w:val="NormalWeb"/>
        <w:spacing w:before="0" w:beforeAutospacing="0" w:after="60" w:line="240" w:lineRule="auto"/>
        <w:jc w:val="both"/>
        <w:rPr>
          <w:rFonts w:ascii="Arial" w:hAnsi="Arial" w:cs="Arial"/>
          <w:color w:val="000000"/>
          <w:sz w:val="20"/>
          <w:szCs w:val="20"/>
        </w:rPr>
      </w:pPr>
    </w:p>
    <w:p w:rsidR="00823640" w:rsidRPr="00DF2B6C" w:rsidRDefault="00DF2B6C" w:rsidP="005E0AFB">
      <w:pPr>
        <w:pStyle w:val="NormalWeb"/>
        <w:spacing w:before="0" w:beforeAutospacing="0" w:after="60" w:line="240" w:lineRule="auto"/>
        <w:jc w:val="both"/>
        <w:rPr>
          <w:rFonts w:ascii="Arial" w:hAnsi="Arial" w:cs="Arial"/>
          <w:b/>
          <w:color w:val="FF0000"/>
          <w:sz w:val="20"/>
          <w:szCs w:val="20"/>
        </w:rPr>
      </w:pPr>
      <w:r w:rsidRPr="00DF2B6C">
        <w:rPr>
          <w:rFonts w:ascii="Arial" w:hAnsi="Arial" w:cs="Arial"/>
          <w:b/>
          <w:color w:val="FF0000"/>
          <w:sz w:val="20"/>
          <w:szCs w:val="20"/>
        </w:rPr>
        <w:t>OU</w:t>
      </w:r>
    </w:p>
    <w:p w:rsidR="00DF2B6C" w:rsidRDefault="00DF2B6C" w:rsidP="005E0AFB">
      <w:pPr>
        <w:pStyle w:val="NormalWeb"/>
        <w:spacing w:before="0" w:beforeAutospacing="0" w:after="60" w:line="240" w:lineRule="auto"/>
        <w:jc w:val="both"/>
        <w:rPr>
          <w:rFonts w:ascii="Arial" w:hAnsi="Arial" w:cs="Arial"/>
          <w:color w:val="000000"/>
          <w:sz w:val="20"/>
          <w:szCs w:val="20"/>
        </w:rPr>
      </w:pPr>
    </w:p>
    <w:p w:rsidR="00823640" w:rsidRPr="007C32FB" w:rsidRDefault="00823640" w:rsidP="005E0AFB">
      <w:pPr>
        <w:pStyle w:val="NormalWeb"/>
        <w:spacing w:before="0" w:beforeAutospacing="0" w:after="60" w:line="240" w:lineRule="auto"/>
        <w:jc w:val="both"/>
        <w:rPr>
          <w:color w:val="FF0000"/>
        </w:rPr>
      </w:pPr>
      <w:r w:rsidRPr="007C32FB">
        <w:rPr>
          <w:rFonts w:ascii="Arial" w:hAnsi="Arial" w:cs="Arial"/>
          <w:b/>
          <w:color w:val="FF0000"/>
          <w:sz w:val="20"/>
          <w:szCs w:val="20"/>
        </w:rPr>
        <w:t>9.2</w:t>
      </w:r>
      <w:r w:rsidRPr="007C32FB">
        <w:rPr>
          <w:rFonts w:ascii="Arial" w:hAnsi="Arial" w:cs="Arial"/>
          <w:color w:val="FF0000"/>
          <w:sz w:val="20"/>
          <w:szCs w:val="20"/>
        </w:rPr>
        <w:t xml:space="preserve"> </w:t>
      </w:r>
      <w:r w:rsidR="00816389" w:rsidRPr="007C32FB">
        <w:rPr>
          <w:rFonts w:ascii="Arial" w:hAnsi="Arial" w:cs="Arial"/>
          <w:color w:val="FF0000"/>
          <w:sz w:val="20"/>
          <w:szCs w:val="20"/>
        </w:rPr>
        <w:t>Não há produtos perecíveis no objeto.</w:t>
      </w:r>
    </w:p>
    <w:p w:rsidR="00817DF6" w:rsidRDefault="00817DF6" w:rsidP="005E0AFB">
      <w:pPr>
        <w:pStyle w:val="NormalWeb"/>
        <w:spacing w:before="0" w:beforeAutospacing="0" w:after="60" w:line="240" w:lineRule="auto"/>
        <w:jc w:val="both"/>
        <w:rPr>
          <w:rFonts w:ascii="Arial" w:hAnsi="Arial" w:cs="Arial"/>
          <w:color w:val="000000"/>
          <w:sz w:val="20"/>
          <w:szCs w:val="20"/>
        </w:rPr>
      </w:pPr>
      <w:r>
        <w:rPr>
          <w:rFonts w:ascii="Arial" w:hAnsi="Arial" w:cs="Arial"/>
          <w:b/>
          <w:bCs/>
          <w:color w:val="000000"/>
          <w:sz w:val="20"/>
          <w:szCs w:val="20"/>
        </w:rPr>
        <w:t>9.3</w:t>
      </w:r>
      <w:r>
        <w:rPr>
          <w:rFonts w:ascii="Arial" w:hAnsi="Arial" w:cs="Arial"/>
          <w:color w:val="000000"/>
          <w:sz w:val="20"/>
          <w:szCs w:val="20"/>
        </w:rPr>
        <w:t xml:space="preserve"> Os bens serão recebidos provisoriamente no prazo de </w:t>
      </w:r>
      <w:r w:rsidR="00AC3656">
        <w:rPr>
          <w:rFonts w:ascii="Arial" w:hAnsi="Arial" w:cs="Arial"/>
          <w:color w:val="000000"/>
          <w:sz w:val="20"/>
          <w:szCs w:val="20"/>
          <w:shd w:val="clear" w:color="auto" w:fill="FFFF00"/>
        </w:rPr>
        <w:t xml:space="preserve">10 </w:t>
      </w:r>
      <w:r>
        <w:rPr>
          <w:rFonts w:ascii="Arial" w:hAnsi="Arial" w:cs="Arial"/>
          <w:color w:val="000000"/>
          <w:sz w:val="20"/>
          <w:szCs w:val="20"/>
          <w:shd w:val="clear" w:color="auto" w:fill="FFFF00"/>
        </w:rPr>
        <w:t>(</w:t>
      </w:r>
      <w:r w:rsidR="00AC3656">
        <w:rPr>
          <w:rFonts w:ascii="Arial" w:hAnsi="Arial" w:cs="Arial"/>
          <w:color w:val="000000"/>
          <w:sz w:val="20"/>
          <w:szCs w:val="20"/>
          <w:shd w:val="clear" w:color="auto" w:fill="FFFF00"/>
        </w:rPr>
        <w:t>dez</w:t>
      </w:r>
      <w:r>
        <w:rPr>
          <w:rFonts w:ascii="Arial" w:hAnsi="Arial" w:cs="Arial"/>
          <w:color w:val="000000"/>
          <w:sz w:val="20"/>
          <w:szCs w:val="20"/>
          <w:shd w:val="clear" w:color="auto" w:fill="FFFF00"/>
        </w:rPr>
        <w:t>)</w:t>
      </w:r>
      <w:r>
        <w:rPr>
          <w:rFonts w:ascii="Arial" w:hAnsi="Arial" w:cs="Arial"/>
          <w:color w:val="000000"/>
          <w:sz w:val="20"/>
          <w:szCs w:val="20"/>
        </w:rPr>
        <w:t xml:space="preserve"> dias, pelo(a) responsável pelo acompanhamento e fiscalização do contrato, para efeito de posterior verificação de sua conformidade com as especificações constantes neste Termo de Referência e na proposta.</w:t>
      </w:r>
    </w:p>
    <w:p w:rsidR="00DF2B6C" w:rsidRDefault="00DF2B6C" w:rsidP="005E0AFB">
      <w:pPr>
        <w:pStyle w:val="NormalWeb"/>
        <w:spacing w:before="0" w:beforeAutospacing="0" w:after="60" w:line="240" w:lineRule="auto"/>
        <w:jc w:val="both"/>
        <w:rPr>
          <w:rFonts w:ascii="Arial" w:hAnsi="Arial" w:cs="Arial"/>
          <w:color w:val="000000"/>
          <w:sz w:val="20"/>
          <w:szCs w:val="20"/>
        </w:rPr>
      </w:pPr>
    </w:p>
    <w:p w:rsidR="00816389" w:rsidRPr="00DF2B6C" w:rsidRDefault="00DF2B6C" w:rsidP="005E0AFB">
      <w:pPr>
        <w:pStyle w:val="NormalWeb"/>
        <w:spacing w:before="0" w:beforeAutospacing="0" w:after="60" w:line="240" w:lineRule="auto"/>
        <w:jc w:val="both"/>
        <w:rPr>
          <w:rFonts w:ascii="Arial" w:hAnsi="Arial" w:cs="Arial"/>
          <w:b/>
          <w:color w:val="FF0000"/>
          <w:sz w:val="20"/>
          <w:szCs w:val="20"/>
        </w:rPr>
      </w:pPr>
      <w:r w:rsidRPr="00DF2B6C">
        <w:rPr>
          <w:rFonts w:ascii="Arial" w:hAnsi="Arial" w:cs="Arial"/>
          <w:b/>
          <w:color w:val="FF0000"/>
          <w:sz w:val="20"/>
          <w:szCs w:val="20"/>
        </w:rPr>
        <w:t>OU</w:t>
      </w:r>
    </w:p>
    <w:p w:rsidR="00DF2B6C" w:rsidRDefault="00DF2B6C" w:rsidP="005E0AFB">
      <w:pPr>
        <w:pStyle w:val="NormalWeb"/>
        <w:spacing w:before="0" w:beforeAutospacing="0" w:after="60" w:line="240" w:lineRule="auto"/>
        <w:jc w:val="both"/>
        <w:rPr>
          <w:rFonts w:ascii="Arial" w:hAnsi="Arial" w:cs="Arial"/>
          <w:color w:val="000000"/>
          <w:sz w:val="20"/>
          <w:szCs w:val="20"/>
        </w:rPr>
      </w:pPr>
    </w:p>
    <w:p w:rsidR="00816389" w:rsidRPr="007C32FB" w:rsidRDefault="00816389" w:rsidP="005E0AFB">
      <w:pPr>
        <w:pStyle w:val="NormalWeb"/>
        <w:spacing w:before="0" w:beforeAutospacing="0" w:after="60" w:line="240" w:lineRule="auto"/>
        <w:jc w:val="both"/>
        <w:rPr>
          <w:rFonts w:ascii="Arial" w:hAnsi="Arial"/>
          <w:color w:val="FF0000"/>
          <w:sz w:val="20"/>
          <w:szCs w:val="20"/>
        </w:rPr>
      </w:pPr>
      <w:r w:rsidRPr="007C32FB">
        <w:rPr>
          <w:rFonts w:ascii="Arial" w:hAnsi="Arial" w:cs="Arial"/>
          <w:b/>
          <w:color w:val="FF0000"/>
          <w:sz w:val="20"/>
          <w:szCs w:val="20"/>
        </w:rPr>
        <w:t>9.3</w:t>
      </w:r>
      <w:r w:rsidRPr="007C32FB">
        <w:rPr>
          <w:rFonts w:ascii="Arial" w:hAnsi="Arial" w:cs="Arial"/>
          <w:color w:val="FF0000"/>
          <w:sz w:val="20"/>
          <w:szCs w:val="20"/>
        </w:rPr>
        <w:t xml:space="preserve"> Para este objeto fica dispensado o recebimento provisório n</w:t>
      </w:r>
      <w:r w:rsidRPr="007C32FB">
        <w:rPr>
          <w:rFonts w:ascii="Arial" w:hAnsi="Arial"/>
          <w:color w:val="FF0000"/>
          <w:sz w:val="20"/>
          <w:szCs w:val="20"/>
        </w:rPr>
        <w:t>os termos do art. 359 do Decreto n.º 10.086, de 2022 e inciso II do art. 75, da Lei Federal n.º 14.133, de 2021.</w:t>
      </w:r>
    </w:p>
    <w:p w:rsidR="00816389" w:rsidRDefault="00816389" w:rsidP="005E0AFB">
      <w:pPr>
        <w:pStyle w:val="NormalWeb"/>
        <w:spacing w:before="0" w:beforeAutospacing="0" w:after="60" w:line="240" w:lineRule="auto"/>
        <w:jc w:val="both"/>
        <w:rPr>
          <w:rFonts w:ascii="Arial" w:hAnsi="Arial" w:cs="Arial"/>
          <w:color w:val="000000"/>
          <w:sz w:val="20"/>
          <w:szCs w:val="20"/>
        </w:rPr>
      </w:pPr>
    </w:p>
    <w:tbl>
      <w:tblPr>
        <w:tblW w:w="9139" w:type="dxa"/>
        <w:tblCellSpacing w:w="0" w:type="dxa"/>
        <w:tblCellMar>
          <w:top w:w="60" w:type="dxa"/>
          <w:left w:w="60" w:type="dxa"/>
          <w:bottom w:w="60" w:type="dxa"/>
          <w:right w:w="60" w:type="dxa"/>
        </w:tblCellMar>
        <w:tblLook w:val="04A0"/>
      </w:tblPr>
      <w:tblGrid>
        <w:gridCol w:w="9139"/>
      </w:tblGrid>
      <w:tr w:rsidR="00817DF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Default="00817DF6" w:rsidP="005E0AFB">
            <w:pPr>
              <w:shd w:val="clear" w:color="auto" w:fill="FFFF00"/>
              <w:spacing w:after="60"/>
              <w:jc w:val="both"/>
            </w:pPr>
            <w:r>
              <w:rPr>
                <w:rFonts w:ascii="Arial" w:hAnsi="Arial"/>
                <w:b/>
                <w:bCs/>
                <w:sz w:val="20"/>
                <w:szCs w:val="20"/>
              </w:rPr>
              <w:lastRenderedPageBreak/>
              <w:t xml:space="preserve">Nota explicativa </w:t>
            </w:r>
            <w:r w:rsidR="00FA3F23">
              <w:rPr>
                <w:rFonts w:ascii="Arial" w:hAnsi="Arial"/>
                <w:b/>
                <w:bCs/>
                <w:sz w:val="20"/>
                <w:szCs w:val="20"/>
              </w:rPr>
              <w:t>18</w:t>
            </w:r>
            <w:r>
              <w:rPr>
                <w:rFonts w:ascii="Arial" w:hAnsi="Arial"/>
                <w:b/>
                <w:bCs/>
                <w:sz w:val="20"/>
                <w:szCs w:val="20"/>
              </w:rPr>
              <w:t>:</w:t>
            </w:r>
          </w:p>
          <w:p w:rsidR="00DF2B6C" w:rsidRPr="005E0AFB" w:rsidRDefault="00DF2B6C" w:rsidP="00DF2B6C">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Default="00817DF6" w:rsidP="005E0AFB">
            <w:pPr>
              <w:shd w:val="clear" w:color="auto" w:fill="FFFF00"/>
              <w:spacing w:after="60"/>
              <w:jc w:val="both"/>
            </w:pPr>
            <w:r>
              <w:rPr>
                <w:rFonts w:ascii="Arial" w:hAnsi="Arial"/>
                <w:color w:val="000000"/>
                <w:sz w:val="20"/>
                <w:szCs w:val="20"/>
              </w:rPr>
              <w:t>Nos termos do art. 359 do Decreto n.º 10.086, de 2022, poderá ser dispensado o recebimento provisório nos casos de gêneros perecíveis e alimentação preparada, bem como nos casos de calamidade pública, quando caracterizada a urgência no atendimento de situação que possa ocasionar prejuízo ou comprometer a segurança de pessoas, obras, serviços, equipamentos e outros bens públicos ou particulares, e ainda, nas compras até o valor previsto no inciso II do art. 75, da Lei Federal n.º 14.133, de 2021, desde que não se componham de aparelhos, equipamentos e instalações sujeitos à verificação de funcionamento e produtividade.</w:t>
            </w:r>
          </w:p>
        </w:tc>
      </w:tr>
    </w:tbl>
    <w:p w:rsidR="00DF2B6C" w:rsidRDefault="00DF2B6C" w:rsidP="005E0AFB">
      <w:pPr>
        <w:pStyle w:val="NormalWeb"/>
        <w:spacing w:before="0" w:beforeAutospacing="0" w:after="60" w:line="240" w:lineRule="auto"/>
        <w:jc w:val="both"/>
        <w:rPr>
          <w:rFonts w:ascii="Arial" w:hAnsi="Arial" w:cs="Arial"/>
          <w:b/>
          <w:bCs/>
          <w:color w:val="000000"/>
          <w:sz w:val="20"/>
          <w:szCs w:val="20"/>
        </w:rPr>
      </w:pP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9.4 </w:t>
      </w:r>
      <w:r>
        <w:rPr>
          <w:rFonts w:ascii="Arial" w:hAnsi="Arial" w:cs="Arial"/>
          <w:color w:val="000000"/>
          <w:sz w:val="20"/>
          <w:szCs w:val="20"/>
        </w:rPr>
        <w:t xml:space="preserve">Os bens poderão ser rejeitados, no todo ou em parte, quando em desacordo com as especificações constantes neste Termo de Referência e na proposta, devendo ser substituídos no prazo de </w:t>
      </w:r>
      <w:r>
        <w:rPr>
          <w:rFonts w:ascii="Arial" w:hAnsi="Arial" w:cs="Arial"/>
          <w:color w:val="000000"/>
          <w:sz w:val="20"/>
          <w:szCs w:val="20"/>
          <w:shd w:val="clear" w:color="auto" w:fill="FFFF00"/>
        </w:rPr>
        <w:t xml:space="preserve">[XXXXXXX] (XXXX) </w:t>
      </w:r>
      <w:r w:rsidR="004268D1">
        <w:rPr>
          <w:rFonts w:ascii="Arial" w:hAnsi="Arial" w:cs="Arial"/>
          <w:color w:val="000000"/>
          <w:sz w:val="20"/>
          <w:szCs w:val="20"/>
          <w:shd w:val="clear" w:color="auto" w:fill="FFFF00"/>
        </w:rPr>
        <w:t>(</w:t>
      </w:r>
      <w:r w:rsidR="004268D1" w:rsidRPr="00A17E14">
        <w:rPr>
          <w:rFonts w:ascii="Arial" w:hAnsi="Arial" w:cs="Arial"/>
          <w:color w:val="FF0000"/>
          <w:sz w:val="20"/>
          <w:szCs w:val="20"/>
          <w:u w:val="single"/>
          <w:shd w:val="clear" w:color="auto" w:fill="FFFF00"/>
        </w:rPr>
        <w:t>este prazo depende do prazo de entrega</w:t>
      </w:r>
      <w:r w:rsidR="004268D1" w:rsidRPr="00A17E14">
        <w:rPr>
          <w:rFonts w:ascii="Arial" w:hAnsi="Arial" w:cs="Arial"/>
          <w:color w:val="000000"/>
          <w:sz w:val="20"/>
          <w:szCs w:val="20"/>
          <w:u w:val="single"/>
          <w:shd w:val="clear" w:color="auto" w:fill="FFFF00"/>
        </w:rPr>
        <w:t>)</w:t>
      </w:r>
      <w:r w:rsidR="004268D1">
        <w:rPr>
          <w:rFonts w:ascii="Arial" w:hAnsi="Arial" w:cs="Arial"/>
          <w:color w:val="000000"/>
          <w:sz w:val="20"/>
          <w:szCs w:val="20"/>
          <w:shd w:val="clear" w:color="auto" w:fill="FFFF00"/>
        </w:rPr>
        <w:t xml:space="preserve"> </w:t>
      </w:r>
      <w:r>
        <w:rPr>
          <w:rFonts w:ascii="Arial" w:hAnsi="Arial" w:cs="Arial"/>
          <w:color w:val="000000"/>
          <w:sz w:val="20"/>
          <w:szCs w:val="20"/>
        </w:rPr>
        <w:t>dias, a contar da notificação do contratado, às suas custas, sem prejuízo da aplicação das penalidades.</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9.5 </w:t>
      </w:r>
      <w:r>
        <w:rPr>
          <w:rFonts w:ascii="Arial" w:hAnsi="Arial" w:cs="Arial"/>
          <w:color w:val="000000"/>
          <w:sz w:val="20"/>
          <w:szCs w:val="20"/>
        </w:rPr>
        <w:t xml:space="preserve">Os bens serão recebidos definitivamente no prazo de </w:t>
      </w:r>
      <w:r w:rsidR="00C82CD7">
        <w:rPr>
          <w:rFonts w:ascii="Arial" w:hAnsi="Arial" w:cs="Arial"/>
          <w:color w:val="000000"/>
          <w:sz w:val="20"/>
          <w:szCs w:val="20"/>
        </w:rPr>
        <w:t xml:space="preserve">10 </w:t>
      </w:r>
      <w:r w:rsidRPr="00C82CD7">
        <w:rPr>
          <w:rFonts w:ascii="Arial" w:hAnsi="Arial" w:cs="Arial"/>
          <w:color w:val="000000"/>
          <w:sz w:val="20"/>
          <w:szCs w:val="20"/>
        </w:rPr>
        <w:t>(</w:t>
      </w:r>
      <w:r w:rsidR="00C82CD7" w:rsidRPr="00C82CD7">
        <w:rPr>
          <w:rFonts w:ascii="Arial" w:hAnsi="Arial" w:cs="Arial"/>
          <w:color w:val="000000"/>
          <w:sz w:val="20"/>
          <w:szCs w:val="20"/>
        </w:rPr>
        <w:t>dez</w:t>
      </w:r>
      <w:r w:rsidRPr="00C82CD7">
        <w:rPr>
          <w:rFonts w:ascii="Arial" w:hAnsi="Arial" w:cs="Arial"/>
          <w:color w:val="000000"/>
          <w:sz w:val="20"/>
          <w:szCs w:val="20"/>
        </w:rPr>
        <w:t>)</w:t>
      </w:r>
      <w:r>
        <w:rPr>
          <w:rFonts w:ascii="Arial" w:hAnsi="Arial" w:cs="Arial"/>
          <w:color w:val="000000"/>
          <w:sz w:val="20"/>
          <w:szCs w:val="20"/>
        </w:rPr>
        <w:t xml:space="preserve"> dias</w:t>
      </w:r>
      <w:r w:rsidR="00C82CD7">
        <w:rPr>
          <w:rFonts w:ascii="Arial" w:hAnsi="Arial" w:cs="Arial"/>
          <w:color w:val="000000"/>
          <w:sz w:val="20"/>
          <w:szCs w:val="20"/>
        </w:rPr>
        <w:t xml:space="preserve"> úteis</w:t>
      </w:r>
      <w:r>
        <w:rPr>
          <w:rFonts w:ascii="Arial" w:hAnsi="Arial" w:cs="Arial"/>
          <w:color w:val="000000"/>
          <w:sz w:val="20"/>
          <w:szCs w:val="20"/>
        </w:rPr>
        <w:t>, contados do recebimento provisório, após a verificação da qualidade e quantidade do material e consequente aceitação mediante termo circunstanciado.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9.5.1</w:t>
      </w:r>
      <w:r>
        <w:rPr>
          <w:rFonts w:ascii="Arial" w:hAnsi="Arial" w:cs="Arial"/>
          <w:color w:val="000000"/>
          <w:sz w:val="20"/>
          <w:szCs w:val="20"/>
        </w:rPr>
        <w:t xml:space="preserve"> Na hipótese de a verificação a que se refere o subitem anterior não ser procedida dentro do prazo fixado, reputar-se-á como realizada, consumando-se o recebimento definitivo no dia do esgotamento do prazo.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9.6 </w:t>
      </w:r>
      <w:r>
        <w:rPr>
          <w:rFonts w:ascii="Arial" w:hAnsi="Arial" w:cs="Arial"/>
          <w:color w:val="000000"/>
          <w:sz w:val="20"/>
          <w:szCs w:val="20"/>
        </w:rPr>
        <w:t>O recebimento provisório ou definitivo do objeto não exclui a responsabilidade do contratado pelos prejuízos resultantes da incorreta execução do contrato.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9.7 </w:t>
      </w:r>
      <w:r>
        <w:rPr>
          <w:rFonts w:ascii="Arial" w:hAnsi="Arial" w:cs="Arial"/>
          <w:color w:val="000000"/>
          <w:sz w:val="20"/>
          <w:szCs w:val="20"/>
        </w:rPr>
        <w:t xml:space="preserve">o Contratado deverá ter disponibilidade e capacidade de entregar o objeto nos endereços relacionados </w:t>
      </w:r>
      <w:r w:rsidRPr="00E8559C">
        <w:rPr>
          <w:rFonts w:ascii="Arial" w:hAnsi="Arial" w:cs="Arial"/>
          <w:color w:val="FF0000"/>
          <w:sz w:val="20"/>
          <w:szCs w:val="20"/>
          <w:shd w:val="clear" w:color="auto" w:fill="FFF200"/>
        </w:rPr>
        <w:t xml:space="preserve">no Anexo VI deste </w:t>
      </w:r>
      <w:r w:rsidR="00E8559C" w:rsidRPr="00E8559C">
        <w:rPr>
          <w:rFonts w:ascii="Arial" w:hAnsi="Arial" w:cs="Arial"/>
          <w:color w:val="FF0000"/>
          <w:sz w:val="20"/>
          <w:szCs w:val="20"/>
          <w:shd w:val="clear" w:color="auto" w:fill="FFF200"/>
        </w:rPr>
        <w:t>E</w:t>
      </w:r>
      <w:r w:rsidRPr="00E8559C">
        <w:rPr>
          <w:rFonts w:ascii="Arial" w:hAnsi="Arial" w:cs="Arial"/>
          <w:color w:val="FF0000"/>
          <w:sz w:val="20"/>
          <w:szCs w:val="20"/>
          <w:shd w:val="clear" w:color="auto" w:fill="FFF200"/>
        </w:rPr>
        <w:t>dital</w:t>
      </w:r>
      <w:r w:rsidR="008B7DFD" w:rsidRPr="00E8559C">
        <w:rPr>
          <w:rFonts w:ascii="Arial" w:hAnsi="Arial" w:cs="Arial"/>
          <w:color w:val="FF0000"/>
          <w:sz w:val="20"/>
          <w:szCs w:val="20"/>
          <w:shd w:val="clear" w:color="auto" w:fill="FFF200"/>
        </w:rPr>
        <w:t xml:space="preserve"> </w:t>
      </w:r>
      <w:r w:rsidR="00E8559C" w:rsidRPr="00E8559C">
        <w:rPr>
          <w:rFonts w:ascii="Arial" w:hAnsi="Arial" w:cs="Arial"/>
          <w:color w:val="FF0000"/>
          <w:sz w:val="20"/>
          <w:szCs w:val="20"/>
          <w:shd w:val="clear" w:color="auto" w:fill="FFF200"/>
        </w:rPr>
        <w:t>ou no Aviso de Dispensa</w:t>
      </w:r>
      <w:r>
        <w:rPr>
          <w:rFonts w:ascii="Arial" w:hAnsi="Arial" w:cs="Arial"/>
          <w:color w:val="000000"/>
          <w:sz w:val="20"/>
          <w:szCs w:val="20"/>
          <w:shd w:val="clear" w:color="auto" w:fill="FFF200"/>
        </w:rPr>
        <w:t>,</w:t>
      </w:r>
      <w:r>
        <w:rPr>
          <w:rFonts w:ascii="Arial" w:hAnsi="Arial" w:cs="Arial"/>
          <w:color w:val="000000"/>
          <w:sz w:val="20"/>
          <w:szCs w:val="20"/>
        </w:rPr>
        <w:t xml:space="preserve"> conforme as condições e as necessidades do licitante.</w:t>
      </w:r>
    </w:p>
    <w:p w:rsidR="00817DF6" w:rsidRDefault="00817DF6" w:rsidP="005E0AFB">
      <w:pPr>
        <w:pStyle w:val="NormalWeb"/>
        <w:spacing w:before="0" w:beforeAutospacing="0" w:after="60" w:line="240" w:lineRule="auto"/>
        <w:jc w:val="both"/>
        <w:rPr>
          <w:rFonts w:ascii="Arial" w:hAnsi="Arial" w:cs="Arial"/>
          <w:color w:val="000000"/>
          <w:sz w:val="20"/>
          <w:szCs w:val="20"/>
        </w:rPr>
      </w:pPr>
      <w:r>
        <w:rPr>
          <w:rFonts w:ascii="Arial" w:hAnsi="Arial" w:cs="Arial"/>
          <w:b/>
          <w:bCs/>
          <w:color w:val="000000"/>
          <w:sz w:val="20"/>
          <w:szCs w:val="20"/>
        </w:rPr>
        <w:t>9.8</w:t>
      </w:r>
      <w:r>
        <w:rPr>
          <w:rFonts w:ascii="Arial" w:hAnsi="Arial" w:cs="Arial"/>
          <w:color w:val="000000"/>
          <w:sz w:val="20"/>
          <w:szCs w:val="20"/>
        </w:rPr>
        <w:t xml:space="preserve"> Os critérios para o recebimento estão especificados no item 7 do Anexo VII (minuta do contrato)</w:t>
      </w:r>
      <w:r w:rsidR="00E8559C">
        <w:rPr>
          <w:rFonts w:ascii="Arial" w:hAnsi="Arial" w:cs="Arial"/>
          <w:color w:val="000000"/>
          <w:sz w:val="20"/>
          <w:szCs w:val="20"/>
        </w:rPr>
        <w:t>, ou no Anexo a Nota de empenho no caso de na ser obrigatória a formalização de contrato</w:t>
      </w:r>
      <w:r>
        <w:rPr>
          <w:rFonts w:ascii="Arial" w:hAnsi="Arial" w:cs="Arial"/>
          <w:color w:val="000000"/>
          <w:sz w:val="20"/>
          <w:szCs w:val="20"/>
        </w:rPr>
        <w:t>.</w:t>
      </w:r>
    </w:p>
    <w:p w:rsidR="00DF2B6C" w:rsidRDefault="00DF2B6C"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Default="00817DF6" w:rsidP="005E0AFB">
            <w:pPr>
              <w:shd w:val="clear" w:color="auto" w:fill="FFFF00"/>
              <w:spacing w:after="60"/>
              <w:jc w:val="both"/>
            </w:pPr>
            <w:r>
              <w:rPr>
                <w:rFonts w:ascii="Arial" w:hAnsi="Arial"/>
                <w:b/>
                <w:bCs/>
                <w:sz w:val="20"/>
                <w:szCs w:val="20"/>
              </w:rPr>
              <w:t xml:space="preserve">Nota explicativa </w:t>
            </w:r>
            <w:r w:rsidR="00FA3F23">
              <w:rPr>
                <w:rFonts w:ascii="Arial" w:hAnsi="Arial"/>
                <w:b/>
                <w:bCs/>
                <w:sz w:val="20"/>
                <w:szCs w:val="20"/>
              </w:rPr>
              <w:t>19</w:t>
            </w:r>
            <w:r>
              <w:rPr>
                <w:rFonts w:ascii="Arial" w:hAnsi="Arial"/>
                <w:b/>
                <w:bCs/>
                <w:sz w:val="20"/>
                <w:szCs w:val="20"/>
              </w:rPr>
              <w:t>:</w:t>
            </w:r>
          </w:p>
          <w:p w:rsidR="00817DF6" w:rsidRPr="00E8559C" w:rsidRDefault="00D110EC" w:rsidP="005E0AFB">
            <w:pPr>
              <w:shd w:val="clear" w:color="auto" w:fill="FFFF00"/>
              <w:spacing w:after="60"/>
              <w:ind w:left="-11" w:firstLine="11"/>
              <w:jc w:val="both"/>
              <w:rPr>
                <w:i/>
                <w:sz w:val="16"/>
                <w:szCs w:val="16"/>
              </w:rPr>
            </w:pPr>
            <w:r w:rsidRPr="00E8559C">
              <w:rPr>
                <w:rStyle w:val="Fontepargpadro2"/>
                <w:rFonts w:ascii="Arial" w:eastAsia="ArialMT" w:hAnsi="Arial"/>
                <w:i/>
                <w:color w:val="000000"/>
                <w:sz w:val="16"/>
                <w:szCs w:val="16"/>
                <w:shd w:val="clear" w:color="auto" w:fill="FFFF00"/>
              </w:rPr>
              <w:t xml:space="preserve">(Obs. As notas explicativas são meramente orientativas. Portanto, </w:t>
            </w:r>
            <w:r w:rsidRPr="00E8559C">
              <w:rPr>
                <w:rStyle w:val="Fontepargpadro2"/>
                <w:rFonts w:ascii="Arial" w:eastAsia="ArialMT" w:hAnsi="Arial"/>
                <w:b/>
                <w:i/>
                <w:color w:val="000000"/>
                <w:sz w:val="16"/>
                <w:szCs w:val="16"/>
                <w:shd w:val="clear" w:color="auto" w:fill="FFFF00"/>
              </w:rPr>
              <w:t>devem ser excluídas do Termo de Referência final</w:t>
            </w:r>
            <w:r w:rsidRPr="00E8559C">
              <w:rPr>
                <w:rStyle w:val="Fontepargpadro2"/>
                <w:rFonts w:ascii="Arial" w:eastAsia="ArialMT" w:hAnsi="Arial"/>
                <w:i/>
                <w:color w:val="000000"/>
                <w:sz w:val="16"/>
                <w:szCs w:val="16"/>
                <w:shd w:val="clear" w:color="auto" w:fill="FFFF00"/>
              </w:rPr>
              <w:t>)</w:t>
            </w:r>
          </w:p>
          <w:p w:rsidR="00817DF6" w:rsidRDefault="00817DF6" w:rsidP="005E0AFB">
            <w:pPr>
              <w:shd w:val="clear" w:color="auto" w:fill="FFFF00"/>
              <w:spacing w:after="60"/>
              <w:jc w:val="both"/>
            </w:pPr>
            <w:r>
              <w:rPr>
                <w:rFonts w:ascii="Arial" w:hAnsi="Arial"/>
                <w:sz w:val="20"/>
                <w:szCs w:val="20"/>
              </w:rPr>
              <w:t>Caberá ao gestor definir, em função da complexidade e/ou do vulto do objeto, se o recebimento será feito por</w:t>
            </w:r>
            <w:r>
              <w:rPr>
                <w:rFonts w:ascii="Arial" w:hAnsi="Arial"/>
                <w:color w:val="000000"/>
                <w:sz w:val="20"/>
                <w:szCs w:val="20"/>
              </w:rPr>
              <w:t xml:space="preserve"> servidor ou comissão designada.</w:t>
            </w:r>
          </w:p>
        </w:tc>
      </w:tr>
    </w:tbl>
    <w:p w:rsidR="00817DF6" w:rsidRDefault="00817DF6"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Default="00817DF6" w:rsidP="005E0AFB">
            <w:pPr>
              <w:shd w:val="clear" w:color="auto" w:fill="FFFF00"/>
              <w:spacing w:after="60"/>
              <w:jc w:val="both"/>
            </w:pPr>
            <w:r>
              <w:rPr>
                <w:rFonts w:ascii="Arial" w:hAnsi="Arial"/>
                <w:b/>
                <w:bCs/>
                <w:sz w:val="20"/>
                <w:szCs w:val="20"/>
              </w:rPr>
              <w:t xml:space="preserve">Nota explicativa </w:t>
            </w:r>
            <w:r w:rsidR="00FA3F23">
              <w:rPr>
                <w:rFonts w:ascii="Arial" w:hAnsi="Arial"/>
                <w:b/>
                <w:bCs/>
                <w:sz w:val="20"/>
                <w:szCs w:val="20"/>
              </w:rPr>
              <w:t>20</w:t>
            </w:r>
            <w:r>
              <w:rPr>
                <w:rFonts w:ascii="Arial" w:hAnsi="Arial"/>
                <w:b/>
                <w:bCs/>
                <w:sz w:val="20"/>
                <w:szCs w:val="20"/>
              </w:rPr>
              <w:t>:</w:t>
            </w:r>
          </w:p>
          <w:p w:rsidR="00DF2B6C" w:rsidRPr="005E0AFB" w:rsidRDefault="00DF2B6C" w:rsidP="00DF2B6C">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Default="00817DF6" w:rsidP="005E0AFB">
            <w:pPr>
              <w:shd w:val="clear" w:color="auto" w:fill="FFFF00"/>
              <w:spacing w:after="60"/>
              <w:jc w:val="both"/>
            </w:pPr>
            <w:r>
              <w:rPr>
                <w:rFonts w:ascii="Arial" w:hAnsi="Arial"/>
                <w:sz w:val="20"/>
                <w:szCs w:val="20"/>
              </w:rPr>
              <w:t>O modelo de execução do objeto deve seguir o disposto no inciso V, § 1º do art. 19 e no art. 348, ambos do Decreto n.º 10.086, de 2022.</w:t>
            </w:r>
          </w:p>
        </w:tc>
      </w:tr>
    </w:tbl>
    <w:p w:rsidR="00DF2B6C" w:rsidRDefault="00DF2B6C" w:rsidP="005E0AFB">
      <w:pPr>
        <w:pStyle w:val="NormalWeb"/>
        <w:spacing w:before="0" w:beforeAutospacing="0" w:after="60" w:line="240" w:lineRule="auto"/>
        <w:jc w:val="both"/>
        <w:rPr>
          <w:rFonts w:ascii="Arial" w:hAnsi="Arial" w:cs="Arial"/>
          <w:b/>
          <w:bCs/>
          <w:color w:val="000000"/>
          <w:sz w:val="20"/>
          <w:szCs w:val="20"/>
        </w:rPr>
      </w:pP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 OBRIGAÇÕES DO CONTRATADO E DO CONTRATANTE</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10.1</w:t>
      </w:r>
      <w:r>
        <w:rPr>
          <w:rFonts w:ascii="Arial" w:hAnsi="Arial" w:cs="Arial"/>
          <w:color w:val="000000"/>
          <w:sz w:val="20"/>
          <w:szCs w:val="20"/>
        </w:rPr>
        <w:t xml:space="preserve"> São obrigações do Contratado: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10.1.1</w:t>
      </w:r>
      <w:r>
        <w:rPr>
          <w:rFonts w:ascii="Arial" w:hAnsi="Arial" w:cs="Arial"/>
          <w:color w:val="000000"/>
          <w:sz w:val="20"/>
          <w:szCs w:val="20"/>
        </w:rPr>
        <w:t xml:space="preserve"> efetuar a entrega do objeto em perfeitas condições, </w:t>
      </w:r>
      <w:r w:rsidR="00E8559C">
        <w:rPr>
          <w:rFonts w:ascii="Arial" w:hAnsi="Arial" w:cs="Arial"/>
          <w:color w:val="000000"/>
          <w:sz w:val="20"/>
          <w:szCs w:val="20"/>
        </w:rPr>
        <w:t xml:space="preserve">ou a prestação do serviço, </w:t>
      </w:r>
      <w:r>
        <w:rPr>
          <w:rFonts w:ascii="Arial" w:hAnsi="Arial" w:cs="Arial"/>
          <w:color w:val="000000"/>
          <w:sz w:val="20"/>
          <w:szCs w:val="20"/>
        </w:rPr>
        <w:t>conforme especificações, prazo e local constantes no edital</w:t>
      </w:r>
      <w:r w:rsidR="00E8559C">
        <w:rPr>
          <w:rFonts w:ascii="Arial" w:hAnsi="Arial" w:cs="Arial"/>
          <w:color w:val="000000"/>
          <w:sz w:val="20"/>
          <w:szCs w:val="20"/>
        </w:rPr>
        <w:t>, ou aviso de dispensa</w:t>
      </w:r>
      <w:r>
        <w:rPr>
          <w:rFonts w:ascii="Arial" w:hAnsi="Arial" w:cs="Arial"/>
          <w:color w:val="000000"/>
          <w:sz w:val="20"/>
          <w:szCs w:val="20"/>
        </w:rPr>
        <w:t xml:space="preserve"> e seus anexos, acompanhado da respectiva nota fiscal, na qual constarão as indicações referentes à: marca, fabricante, modelo, procedência e prazo de garantia ou validade, e acompanhado do manual do usuário, com uma versão em português e da relação da rede de assistência técnica autorizada, quando cabível;</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10.1.2 </w:t>
      </w:r>
      <w:r>
        <w:rPr>
          <w:rFonts w:ascii="Arial" w:hAnsi="Arial" w:cs="Arial"/>
          <w:color w:val="000000"/>
          <w:sz w:val="20"/>
          <w:szCs w:val="20"/>
        </w:rPr>
        <w:t>responsabilizar-se pelos vícios e danos decorrentes do objeto, de acordo com os artigos 12, 13 e 17 a 27, do Código de Defesa do Consumidor (Lei n.º 8.078, de 1990);</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10.1.3</w:t>
      </w:r>
      <w:r>
        <w:rPr>
          <w:rFonts w:ascii="Arial" w:hAnsi="Arial" w:cs="Arial"/>
          <w:color w:val="000000"/>
          <w:sz w:val="20"/>
          <w:szCs w:val="20"/>
        </w:rPr>
        <w:t xml:space="preserve"> substituir, reparar ou corrigir, às suas expensas, no prazo fixado no termo de referência, o objeto com avarias ou defeitos;</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10.1.4</w:t>
      </w:r>
      <w:r>
        <w:rPr>
          <w:rFonts w:ascii="Arial" w:hAnsi="Arial" w:cs="Arial"/>
          <w:color w:val="000000"/>
          <w:sz w:val="20"/>
          <w:szCs w:val="20"/>
        </w:rPr>
        <w:t xml:space="preserve"> comunicar ao Contratante, no prazo máximo de 24 (vinte e quatro) horas que antecede a data da entrega, os motivos que impossibilitem o cumprimento do prazo previsto, com a devida comprovação;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lastRenderedPageBreak/>
        <w:t xml:space="preserve">10.1.5 </w:t>
      </w:r>
      <w:r>
        <w:rPr>
          <w:rFonts w:ascii="Arial" w:hAnsi="Arial" w:cs="Arial"/>
          <w:color w:val="000000"/>
          <w:sz w:val="20"/>
          <w:szCs w:val="20"/>
        </w:rPr>
        <w:t>indicar preposto para representá-lo durante a execução do contrato, e manter comunicação com representante da Administração para a gestão do contrato;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10.1.6</w:t>
      </w:r>
      <w:r>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10.1.7</w:t>
      </w:r>
      <w:r>
        <w:rPr>
          <w:rFonts w:ascii="Arial" w:hAnsi="Arial" w:cs="Arial"/>
          <w:color w:val="000000"/>
          <w:sz w:val="20"/>
          <w:szCs w:val="20"/>
        </w:rPr>
        <w:t xml:space="preserve"> manter atualizado os seus dados no Portal Nacional de Contratações Públicas (PNCP) e no Cadastro Unificado de Fornecedores do Estado do Paraná, conforme legislação vigente;</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10.1.8</w:t>
      </w:r>
      <w:r>
        <w:rPr>
          <w:rFonts w:ascii="Arial" w:hAnsi="Arial" w:cs="Arial"/>
          <w:color w:val="000000"/>
          <w:sz w:val="20"/>
          <w:szCs w:val="20"/>
        </w:rPr>
        <w:t xml:space="preserve"> guardar sigilo sobre todas as informações obtidas em decorrência do cumprimento do contrato;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10.1.9</w:t>
      </w:r>
      <w:r>
        <w:rPr>
          <w:rFonts w:ascii="Arial" w:hAnsi="Arial" w:cs="Arial"/>
          <w:color w:val="000000"/>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houver:</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10.1.9.1 </w:t>
      </w:r>
      <w:r>
        <w:rPr>
          <w:rFonts w:ascii="Arial" w:hAnsi="Arial" w:cs="Arial"/>
          <w:color w:val="000000"/>
          <w:sz w:val="20"/>
          <w:szCs w:val="20"/>
        </w:rPr>
        <w:t>alteração qualitativa do projeto ou de suas especificações pela Administração;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10.1.9.2 </w:t>
      </w:r>
      <w:r>
        <w:rPr>
          <w:rFonts w:ascii="Arial" w:hAnsi="Arial" w:cs="Arial"/>
          <w:color w:val="000000"/>
          <w:sz w:val="20"/>
          <w:szCs w:val="20"/>
        </w:rPr>
        <w:t>retardamento na expedição da ordem de execução do serviço ou autorização de fornecimento, interrupção da execução do contrato ou diminuição do ritmo do trabalho, por ordem e no interesse da Administração;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10.1.9.3 </w:t>
      </w:r>
      <w:r>
        <w:rPr>
          <w:rFonts w:ascii="Arial" w:hAnsi="Arial" w:cs="Arial"/>
          <w:color w:val="000000"/>
          <w:sz w:val="20"/>
          <w:szCs w:val="20"/>
        </w:rPr>
        <w:t>aumento das quantidades inicialmente previstas no contrato, nos limites permitidos pela Lei Federal n.º 14.133, de 2021;</w:t>
      </w:r>
    </w:p>
    <w:tbl>
      <w:tblPr>
        <w:tblW w:w="9139" w:type="dxa"/>
        <w:tblCellSpacing w:w="0" w:type="dxa"/>
        <w:tblCellMar>
          <w:top w:w="60" w:type="dxa"/>
          <w:left w:w="60" w:type="dxa"/>
          <w:bottom w:w="60" w:type="dxa"/>
          <w:right w:w="60" w:type="dxa"/>
        </w:tblCellMar>
        <w:tblLook w:val="04A0"/>
      </w:tblPr>
      <w:tblGrid>
        <w:gridCol w:w="9139"/>
      </w:tblGrid>
      <w:tr w:rsidR="00817DF6" w:rsidRPr="00F6216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F62166" w:rsidRDefault="00817DF6" w:rsidP="005E0AFB">
            <w:pPr>
              <w:shd w:val="clear" w:color="auto" w:fill="FFFF00"/>
              <w:spacing w:after="60"/>
              <w:jc w:val="both"/>
            </w:pPr>
            <w:r w:rsidRPr="00F62166">
              <w:rPr>
                <w:rFonts w:ascii="Arial" w:hAnsi="Arial"/>
                <w:b/>
                <w:bCs/>
                <w:sz w:val="20"/>
                <w:szCs w:val="20"/>
              </w:rPr>
              <w:t xml:space="preserve">Nota explicativa </w:t>
            </w:r>
            <w:r w:rsidR="00FA3F23" w:rsidRPr="00F62166">
              <w:rPr>
                <w:rFonts w:ascii="Arial" w:hAnsi="Arial"/>
                <w:b/>
                <w:bCs/>
                <w:sz w:val="20"/>
                <w:szCs w:val="20"/>
              </w:rPr>
              <w:t>21</w:t>
            </w:r>
            <w:r w:rsidRPr="00F62166">
              <w:rPr>
                <w:rFonts w:ascii="Arial" w:hAnsi="Arial"/>
                <w:b/>
                <w:bCs/>
                <w:sz w:val="20"/>
                <w:szCs w:val="20"/>
              </w:rPr>
              <w:t>:</w:t>
            </w:r>
          </w:p>
          <w:p w:rsidR="00DF2B6C" w:rsidRPr="005E0AFB" w:rsidRDefault="00DF2B6C" w:rsidP="00DF2B6C">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F62166" w:rsidRDefault="00817DF6" w:rsidP="005E0AFB">
            <w:pPr>
              <w:shd w:val="clear" w:color="auto" w:fill="FFFF00"/>
              <w:spacing w:after="60"/>
              <w:jc w:val="both"/>
            </w:pPr>
            <w:r w:rsidRPr="00F62166">
              <w:rPr>
                <w:rFonts w:ascii="Arial" w:hAnsi="Arial"/>
                <w:sz w:val="20"/>
                <w:szCs w:val="20"/>
              </w:rPr>
              <w:t>No caso de o Estudo Técnico Preliminar apontar a necessidade de aquisição de bens ambiental e socialmente sustentáveis (nos termos do previsto no art. 361 do Decreto n.º 10.086, de 2022) deverá ser incluído item que trate da adoção de práticas de sustentabilidade:</w:t>
            </w:r>
          </w:p>
          <w:p w:rsidR="00817DF6" w:rsidRPr="00F62166" w:rsidRDefault="00817DF6" w:rsidP="005E0AFB">
            <w:pPr>
              <w:shd w:val="clear" w:color="auto" w:fill="FFFF00"/>
              <w:spacing w:after="60"/>
              <w:jc w:val="both"/>
            </w:pPr>
            <w:r w:rsidRPr="00F62166">
              <w:rPr>
                <w:rFonts w:ascii="Arial" w:hAnsi="Arial"/>
                <w:b/>
                <w:bCs/>
                <w:sz w:val="20"/>
                <w:szCs w:val="20"/>
              </w:rPr>
              <w:t>10.1.10.</w:t>
            </w:r>
            <w:r w:rsidRPr="00F62166">
              <w:rPr>
                <w:rFonts w:ascii="Arial" w:hAnsi="Arial"/>
                <w:sz w:val="20"/>
                <w:szCs w:val="20"/>
              </w:rPr>
              <w:t xml:space="preserve"> Adotar as seguintes práticas de sustentabilidade, quando couber:</w:t>
            </w:r>
          </w:p>
          <w:p w:rsidR="00817DF6" w:rsidRPr="00F62166" w:rsidRDefault="00817DF6" w:rsidP="005E0AFB">
            <w:pPr>
              <w:shd w:val="clear" w:color="auto" w:fill="FFFF00"/>
              <w:spacing w:after="60"/>
              <w:jc w:val="both"/>
            </w:pPr>
            <w:r w:rsidRPr="00F62166">
              <w:rPr>
                <w:rFonts w:ascii="Arial" w:hAnsi="Arial"/>
                <w:sz w:val="20"/>
                <w:szCs w:val="20"/>
              </w:rPr>
              <w:t>1</w:t>
            </w:r>
            <w:r w:rsidRPr="00F62166">
              <w:rPr>
                <w:rFonts w:ascii="Arial" w:hAnsi="Arial"/>
                <w:b/>
                <w:bCs/>
                <w:sz w:val="20"/>
                <w:szCs w:val="20"/>
              </w:rPr>
              <w:t xml:space="preserve">0.1.10.1 </w:t>
            </w:r>
            <w:r w:rsidRPr="00F62166">
              <w:rPr>
                <w:rFonts w:ascii="Arial" w:hAnsi="Arial"/>
                <w:sz w:val="20"/>
                <w:szCs w:val="20"/>
              </w:rPr>
              <w:t>Os bens devem ser constituídos, no todo ou em parte, por material reciclado, atóxico, biodegradável, conforme normas específicas da ABNT;</w:t>
            </w:r>
          </w:p>
          <w:p w:rsidR="00817DF6" w:rsidRPr="00F62166" w:rsidRDefault="00817DF6" w:rsidP="005E0AFB">
            <w:pPr>
              <w:shd w:val="clear" w:color="auto" w:fill="FFFF00"/>
              <w:spacing w:after="60"/>
              <w:jc w:val="both"/>
            </w:pPr>
            <w:r w:rsidRPr="00F62166">
              <w:rPr>
                <w:rFonts w:ascii="Arial" w:hAnsi="Arial"/>
                <w:sz w:val="20"/>
                <w:szCs w:val="20"/>
              </w:rPr>
              <w:t>1</w:t>
            </w:r>
            <w:r w:rsidRPr="00F62166">
              <w:rPr>
                <w:rFonts w:ascii="Arial" w:hAnsi="Arial"/>
                <w:b/>
                <w:bCs/>
                <w:sz w:val="20"/>
                <w:szCs w:val="20"/>
              </w:rPr>
              <w:t xml:space="preserve">0.1.10.2 </w:t>
            </w:r>
            <w:r w:rsidRPr="00F62166">
              <w:rPr>
                <w:rFonts w:ascii="Arial" w:hAnsi="Arial"/>
                <w:sz w:val="20"/>
                <w:szCs w:val="20"/>
              </w:rPr>
              <w:t>Observar os requisitos ambientais para a obtenção de certificação do Instituto Nacional de Metrologia, Normalização e Qualidade Industrial – INMETRO, como produtos sustentáveis ou de menor impacto ambiental em relação aos seus similares;</w:t>
            </w:r>
          </w:p>
          <w:p w:rsidR="00817DF6" w:rsidRPr="00F62166" w:rsidRDefault="00817DF6" w:rsidP="005E0AFB">
            <w:pPr>
              <w:shd w:val="clear" w:color="auto" w:fill="FFFF00"/>
              <w:spacing w:after="60"/>
              <w:jc w:val="both"/>
            </w:pPr>
            <w:r w:rsidRPr="00F62166">
              <w:rPr>
                <w:rFonts w:ascii="Arial" w:hAnsi="Arial"/>
                <w:sz w:val="20"/>
                <w:szCs w:val="20"/>
              </w:rPr>
              <w:t>1</w:t>
            </w:r>
            <w:r w:rsidRPr="00F62166">
              <w:rPr>
                <w:rFonts w:ascii="Arial" w:hAnsi="Arial"/>
                <w:b/>
                <w:bCs/>
                <w:sz w:val="20"/>
                <w:szCs w:val="20"/>
              </w:rPr>
              <w:t xml:space="preserve">0.1.10.3 </w:t>
            </w:r>
            <w:r w:rsidRPr="00F62166">
              <w:rPr>
                <w:rFonts w:ascii="Arial" w:hAnsi="Arial"/>
                <w:sz w:val="20"/>
                <w:szCs w:val="20"/>
              </w:rPr>
              <w:t>Os bens deverão ser, preferencialmente, acondicionados em embalagem individual adequada, com o menor volume possível, que utilize materiais recicláveis, de forma a garantir a máxima proteção durante o transporte e o armazenamento;</w:t>
            </w:r>
          </w:p>
          <w:p w:rsidR="00817DF6" w:rsidRPr="00F62166" w:rsidRDefault="00817DF6" w:rsidP="005E0AFB">
            <w:pPr>
              <w:shd w:val="clear" w:color="auto" w:fill="FFFF00"/>
              <w:spacing w:after="60"/>
              <w:jc w:val="both"/>
            </w:pPr>
            <w:r w:rsidRPr="00F62166">
              <w:rPr>
                <w:rFonts w:ascii="Arial" w:hAnsi="Arial"/>
                <w:sz w:val="20"/>
                <w:szCs w:val="20"/>
              </w:rPr>
              <w:t>1</w:t>
            </w:r>
            <w:r w:rsidRPr="00F62166">
              <w:rPr>
                <w:rFonts w:ascii="Arial" w:hAnsi="Arial"/>
                <w:b/>
                <w:bCs/>
                <w:sz w:val="20"/>
                <w:szCs w:val="20"/>
              </w:rPr>
              <w:t xml:space="preserve">0.1.10.4 </w:t>
            </w:r>
            <w:r w:rsidRPr="00F62166">
              <w:rPr>
                <w:rFonts w:ascii="Arial" w:hAnsi="Arial"/>
                <w:sz w:val="20"/>
                <w:szCs w:val="20"/>
              </w:rPr>
              <w:t>Os bens não conterão substâncias perigosas em concentração acima da recomendada na diretiva RoHS (</w:t>
            </w:r>
            <w:r w:rsidRPr="00F62166">
              <w:rPr>
                <w:rFonts w:ascii="Arial" w:hAnsi="Arial"/>
                <w:i/>
                <w:iCs/>
                <w:sz w:val="20"/>
                <w:szCs w:val="20"/>
              </w:rPr>
              <w:t>Restriction of Certain Hazardous Substances</w:t>
            </w:r>
            <w:r w:rsidRPr="00F62166">
              <w:rPr>
                <w:rFonts w:ascii="Arial" w:hAnsi="Arial"/>
                <w:sz w:val="20"/>
                <w:szCs w:val="20"/>
              </w:rPr>
              <w:t>), tais como mercúrio (Hg), chumbo (Pb), cromo hexavalente (Cr(VI)), cádmio (Cd), bifenil-polibromados (PBBs), éteres difenil-polibromados (PBDEs).</w:t>
            </w:r>
          </w:p>
        </w:tc>
      </w:tr>
    </w:tbl>
    <w:p w:rsidR="00817DF6" w:rsidRDefault="00817DF6"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RPr="00F6216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F62166" w:rsidRDefault="00817DF6" w:rsidP="005E0AFB">
            <w:pPr>
              <w:shd w:val="clear" w:color="auto" w:fill="FFFF00"/>
              <w:spacing w:after="60"/>
              <w:jc w:val="both"/>
            </w:pPr>
            <w:r w:rsidRPr="00F62166">
              <w:rPr>
                <w:rFonts w:ascii="Arial" w:hAnsi="Arial"/>
                <w:b/>
                <w:bCs/>
                <w:sz w:val="20"/>
                <w:szCs w:val="20"/>
              </w:rPr>
              <w:t xml:space="preserve">Nota explicativa </w:t>
            </w:r>
            <w:r w:rsidR="00FA3F23" w:rsidRPr="00F62166">
              <w:rPr>
                <w:rFonts w:ascii="Arial" w:hAnsi="Arial"/>
                <w:b/>
                <w:bCs/>
                <w:sz w:val="20"/>
                <w:szCs w:val="20"/>
              </w:rPr>
              <w:t>22</w:t>
            </w:r>
            <w:r w:rsidRPr="00F62166">
              <w:rPr>
                <w:rFonts w:ascii="Arial" w:hAnsi="Arial"/>
                <w:b/>
                <w:bCs/>
                <w:sz w:val="20"/>
                <w:szCs w:val="20"/>
              </w:rPr>
              <w:t>:</w:t>
            </w:r>
          </w:p>
          <w:p w:rsidR="00DF2B6C" w:rsidRPr="005E0AFB" w:rsidRDefault="00DF2B6C" w:rsidP="00DF2B6C">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F62166" w:rsidRDefault="00817DF6" w:rsidP="005E0AFB">
            <w:pPr>
              <w:shd w:val="clear" w:color="auto" w:fill="FFFF00"/>
              <w:spacing w:after="60"/>
              <w:jc w:val="both"/>
            </w:pPr>
            <w:r w:rsidRPr="00F62166">
              <w:rPr>
                <w:rFonts w:ascii="Arial" w:hAnsi="Arial"/>
                <w:sz w:val="20"/>
                <w:szCs w:val="20"/>
              </w:rPr>
              <w:t xml:space="preserve">No caso de o Estudo Técnico Preliminar </w:t>
            </w:r>
            <w:r w:rsidR="00DF2B6C">
              <w:rPr>
                <w:rFonts w:ascii="Arial" w:hAnsi="Arial"/>
                <w:sz w:val="20"/>
                <w:szCs w:val="20"/>
              </w:rPr>
              <w:t xml:space="preserve">– ETP </w:t>
            </w:r>
            <w:r w:rsidRPr="00F62166">
              <w:rPr>
                <w:rFonts w:ascii="Arial" w:hAnsi="Arial"/>
                <w:sz w:val="20"/>
                <w:szCs w:val="20"/>
              </w:rPr>
              <w:t>apontar a necessidade de o fornecedor se responsabilizar logística reversa deverá ser ajustada a redação com a inclusão dos seguintes itens:</w:t>
            </w:r>
          </w:p>
          <w:p w:rsidR="00817DF6" w:rsidRPr="00F62166" w:rsidRDefault="00817DF6" w:rsidP="005E0AFB">
            <w:pPr>
              <w:shd w:val="clear" w:color="auto" w:fill="FFFF00"/>
              <w:spacing w:after="60"/>
              <w:jc w:val="both"/>
            </w:pPr>
            <w:r w:rsidRPr="00F62166">
              <w:rPr>
                <w:rFonts w:ascii="Arial" w:hAnsi="Arial"/>
                <w:b/>
                <w:bCs/>
                <w:sz w:val="20"/>
                <w:szCs w:val="20"/>
              </w:rPr>
              <w:t>10.1.11.</w:t>
            </w:r>
            <w:r w:rsidRPr="00F62166">
              <w:rPr>
                <w:rFonts w:ascii="Arial" w:hAnsi="Arial"/>
                <w:sz w:val="20"/>
                <w:szCs w:val="20"/>
              </w:rPr>
              <w:t xml:space="preserve"> adotar práticas de logística reversa dos produtos, embalagens e serviços pós-consumo no limite da proporção que fornecerem ao Poder Público, assumindo a responsabilidade pela destinação final ambientalmente adequada.</w:t>
            </w:r>
          </w:p>
          <w:p w:rsidR="00817DF6" w:rsidRPr="00F62166" w:rsidRDefault="00817DF6" w:rsidP="005E0AFB">
            <w:pPr>
              <w:shd w:val="clear" w:color="auto" w:fill="FFFF00"/>
              <w:spacing w:after="60"/>
              <w:jc w:val="both"/>
            </w:pPr>
            <w:r w:rsidRPr="00F62166">
              <w:rPr>
                <w:rFonts w:ascii="Arial" w:hAnsi="Arial"/>
                <w:b/>
                <w:bCs/>
                <w:sz w:val="20"/>
                <w:szCs w:val="20"/>
              </w:rPr>
              <w:t>10.1.12</w:t>
            </w:r>
            <w:r w:rsidRPr="00F62166">
              <w:rPr>
                <w:rFonts w:ascii="Arial" w:hAnsi="Arial"/>
                <w:sz w:val="20"/>
                <w:szCs w:val="20"/>
              </w:rPr>
              <w:t xml:space="preserve"> apresentar declaração de atendimento e responsabilização com a logística reversa dos produtos, embalagens e serviços pós-consumo no limite da proporção que fornecerem ao Poder Público, assumindo a responsabilidade pela destinação final ambientalmente adequada.</w:t>
            </w:r>
          </w:p>
        </w:tc>
      </w:tr>
    </w:tbl>
    <w:p w:rsidR="00817DF6" w:rsidRDefault="00817DF6"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Default="00817DF6" w:rsidP="005E0AFB">
            <w:pPr>
              <w:shd w:val="clear" w:color="auto" w:fill="FFFF00"/>
              <w:spacing w:after="60"/>
              <w:jc w:val="both"/>
            </w:pPr>
            <w:r>
              <w:rPr>
                <w:rFonts w:ascii="Arial" w:hAnsi="Arial"/>
                <w:b/>
                <w:bCs/>
                <w:sz w:val="20"/>
                <w:szCs w:val="20"/>
              </w:rPr>
              <w:t xml:space="preserve">Nota explicativa </w:t>
            </w:r>
            <w:r w:rsidR="00FA3F23">
              <w:rPr>
                <w:rFonts w:ascii="Arial" w:hAnsi="Arial"/>
                <w:b/>
                <w:bCs/>
                <w:sz w:val="20"/>
                <w:szCs w:val="20"/>
              </w:rPr>
              <w:t>23</w:t>
            </w:r>
            <w:r>
              <w:rPr>
                <w:rFonts w:ascii="Arial" w:hAnsi="Arial"/>
                <w:b/>
                <w:bCs/>
                <w:sz w:val="20"/>
                <w:szCs w:val="20"/>
              </w:rPr>
              <w:t>:</w:t>
            </w:r>
          </w:p>
          <w:p w:rsidR="00DF2B6C" w:rsidRPr="005E0AFB" w:rsidRDefault="00DF2B6C" w:rsidP="00DF2B6C">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Default="00817DF6" w:rsidP="005E0AFB">
            <w:pPr>
              <w:shd w:val="clear" w:color="auto" w:fill="FFFF00"/>
              <w:spacing w:after="60"/>
              <w:jc w:val="both"/>
            </w:pPr>
            <w:r>
              <w:rPr>
                <w:rFonts w:ascii="Arial" w:hAnsi="Arial"/>
                <w:sz w:val="20"/>
                <w:szCs w:val="20"/>
              </w:rPr>
              <w:t>O setor competente poderá incluir no referido item novas obrigações, de acordo com as especificações do objeto a ser contratado.</w:t>
            </w:r>
          </w:p>
          <w:p w:rsidR="00817DF6" w:rsidRDefault="00817DF6" w:rsidP="005E0AFB">
            <w:pPr>
              <w:shd w:val="clear" w:color="auto" w:fill="FFFF00"/>
              <w:spacing w:after="60"/>
              <w:jc w:val="both"/>
            </w:pPr>
            <w:r>
              <w:rPr>
                <w:rFonts w:ascii="Arial" w:hAnsi="Arial"/>
                <w:sz w:val="20"/>
                <w:szCs w:val="20"/>
              </w:rPr>
              <w:t>Se forem acrescidas novas obrigações estas devem ser reproduzidas na minuta do contrato.</w:t>
            </w:r>
          </w:p>
        </w:tc>
      </w:tr>
    </w:tbl>
    <w:p w:rsidR="00DF2B6C" w:rsidRDefault="00DF2B6C" w:rsidP="005E0AFB">
      <w:pPr>
        <w:pStyle w:val="NormalWeb"/>
        <w:spacing w:before="0" w:beforeAutospacing="0" w:after="60" w:line="240" w:lineRule="auto"/>
        <w:jc w:val="both"/>
        <w:rPr>
          <w:rFonts w:ascii="Arial" w:hAnsi="Arial" w:cs="Arial"/>
          <w:b/>
          <w:bCs/>
          <w:color w:val="000000"/>
          <w:sz w:val="20"/>
          <w:szCs w:val="20"/>
        </w:rPr>
      </w:pP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lastRenderedPageBreak/>
        <w:t xml:space="preserve">10.2 </w:t>
      </w:r>
      <w:r>
        <w:rPr>
          <w:rFonts w:ascii="Arial" w:hAnsi="Arial" w:cs="Arial"/>
          <w:color w:val="000000"/>
          <w:sz w:val="20"/>
          <w:szCs w:val="20"/>
        </w:rPr>
        <w:t>São obrigações do Contratante:</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10.2.1</w:t>
      </w:r>
      <w:r>
        <w:rPr>
          <w:rFonts w:ascii="Arial" w:hAnsi="Arial" w:cs="Arial"/>
          <w:color w:val="000000"/>
          <w:sz w:val="20"/>
          <w:szCs w:val="20"/>
        </w:rPr>
        <w:t xml:space="preserve"> receber o objeto no prazo e condições estabelecidas neste edital e seus anexos;</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10.2.2 </w:t>
      </w:r>
      <w:r>
        <w:rPr>
          <w:rFonts w:ascii="Arial" w:hAnsi="Arial" w:cs="Arial"/>
          <w:color w:val="000000"/>
          <w:sz w:val="20"/>
          <w:szCs w:val="20"/>
        </w:rPr>
        <w:t>exigir o cumprimento de todas as obrigações assumidas pelo Contratado, de acordo com as cláusulas contratuais e os termos de sua proposta;</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10.2.3</w:t>
      </w:r>
      <w:r>
        <w:rPr>
          <w:rFonts w:ascii="Arial" w:hAnsi="Arial" w:cs="Arial"/>
          <w:color w:val="000000"/>
          <w:sz w:val="20"/>
          <w:szCs w:val="20"/>
        </w:rPr>
        <w:t xml:space="preserve"> verificar minuciosamente, no prazo fixado, a conformidade do objeto recebido provisoriamente, com as especificações constantes do edital e da proposta, para fins de aceitação e recebimento definitivo;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10.2.4</w:t>
      </w:r>
      <w:r>
        <w:rPr>
          <w:rFonts w:ascii="Arial" w:hAnsi="Arial" w:cs="Arial"/>
          <w:color w:val="000000"/>
          <w:sz w:val="20"/>
          <w:szCs w:val="20"/>
        </w:rPr>
        <w:t xml:space="preserve"> comunicar ao Contratado, por escrito, as imperfeições, falhas ou irregularidades verificadas, fixando prazo para a sua correção;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10.2.5 </w:t>
      </w:r>
      <w:r>
        <w:rPr>
          <w:rFonts w:ascii="Arial" w:hAnsi="Arial" w:cs="Arial"/>
          <w:color w:val="000000"/>
          <w:sz w:val="20"/>
          <w:szCs w:val="20"/>
        </w:rPr>
        <w:t>acompanhar e fiscalizar o cumprimento das obrigações do Contratado, através de comissão ou de servidores especialmente designados;</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10.2.6</w:t>
      </w:r>
      <w:r>
        <w:rPr>
          <w:rFonts w:ascii="Arial" w:hAnsi="Arial" w:cs="Arial"/>
          <w:color w:val="000000"/>
          <w:sz w:val="20"/>
          <w:szCs w:val="20"/>
        </w:rPr>
        <w:t xml:space="preserve"> efetuar o pagamento ao Contratado no valor correspondente ao fornecimento do objeto, no prazo e forma estabelecidos neste edital e seus anexos;</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10.2.7</w:t>
      </w:r>
      <w:r>
        <w:rPr>
          <w:rFonts w:ascii="Arial" w:hAnsi="Arial" w:cs="Arial"/>
          <w:color w:val="000000"/>
          <w:sz w:val="20"/>
          <w:szCs w:val="20"/>
        </w:rPr>
        <w:t xml:space="preserve"> efetuar as eventuais retenções tributárias devidas sobre o valor da nota fiscal e fatura fornecida pelo Contratado, no que couber;</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10.2.8 </w:t>
      </w:r>
      <w:r>
        <w:rPr>
          <w:rFonts w:ascii="Arial" w:hAnsi="Arial" w:cs="Arial"/>
          <w:color w:val="000000"/>
          <w:sz w:val="20"/>
          <w:szCs w:val="20"/>
        </w:rPr>
        <w:t>emitir decisão sobre as solicitações e reclamações relacionadas à execução do contrato, ressalvados requerimentos manifestamente impertinentes, meramente protelatórios ou de nenhum interesse para a boa execução do contrato;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10.2.9</w:t>
      </w:r>
      <w:r>
        <w:rPr>
          <w:rFonts w:ascii="Arial" w:hAnsi="Arial" w:cs="Arial"/>
          <w:color w:val="000000"/>
          <w:sz w:val="20"/>
          <w:szCs w:val="20"/>
        </w:rPr>
        <w:t xml:space="preserve"> 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10.2.10</w:t>
      </w:r>
      <w:r>
        <w:rPr>
          <w:rFonts w:ascii="Arial" w:hAnsi="Arial" w:cs="Arial"/>
          <w:color w:val="000000"/>
          <w:sz w:val="20"/>
          <w:szCs w:val="20"/>
        </w:rPr>
        <w:t xml:space="preserve"> 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817DF6" w:rsidRDefault="00817DF6" w:rsidP="005E0AFB">
      <w:pPr>
        <w:pStyle w:val="NormalWeb"/>
        <w:spacing w:before="0" w:beforeAutospacing="0" w:after="60" w:line="240" w:lineRule="auto"/>
        <w:jc w:val="both"/>
        <w:rPr>
          <w:rFonts w:ascii="Arial" w:hAnsi="Arial" w:cs="Arial"/>
          <w:color w:val="000000"/>
          <w:sz w:val="20"/>
          <w:szCs w:val="20"/>
        </w:rPr>
      </w:pPr>
      <w:r>
        <w:rPr>
          <w:rFonts w:ascii="Arial" w:hAnsi="Arial" w:cs="Arial"/>
          <w:b/>
          <w:bCs/>
          <w:color w:val="000000"/>
          <w:sz w:val="20"/>
          <w:szCs w:val="20"/>
        </w:rPr>
        <w:t>10.2.11</w:t>
      </w:r>
      <w:r>
        <w:rPr>
          <w:rFonts w:ascii="Arial" w:hAnsi="Arial" w:cs="Arial"/>
          <w:color w:val="000000"/>
          <w:sz w:val="20"/>
          <w:szCs w:val="20"/>
        </w:rPr>
        <w:t xml:space="preserve"> prestar as informações e os esclarecimentos que venham a ser solicitados pelo Contratado.</w:t>
      </w:r>
    </w:p>
    <w:p w:rsidR="00DF2B6C" w:rsidRDefault="00DF2B6C"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Default="00817DF6" w:rsidP="005E0AFB">
            <w:pPr>
              <w:shd w:val="clear" w:color="auto" w:fill="FFFF00"/>
              <w:spacing w:after="60"/>
              <w:jc w:val="both"/>
            </w:pPr>
            <w:r>
              <w:rPr>
                <w:rFonts w:ascii="Arial" w:hAnsi="Arial"/>
                <w:b/>
                <w:bCs/>
                <w:sz w:val="20"/>
                <w:szCs w:val="20"/>
              </w:rPr>
              <w:t xml:space="preserve">Nota explicativa </w:t>
            </w:r>
            <w:r w:rsidR="00FA3F23">
              <w:rPr>
                <w:rFonts w:ascii="Arial" w:hAnsi="Arial"/>
                <w:b/>
                <w:bCs/>
                <w:sz w:val="20"/>
                <w:szCs w:val="20"/>
              </w:rPr>
              <w:t>24</w:t>
            </w:r>
            <w:r>
              <w:rPr>
                <w:rFonts w:ascii="Arial" w:hAnsi="Arial"/>
                <w:b/>
                <w:bCs/>
                <w:sz w:val="20"/>
                <w:szCs w:val="20"/>
              </w:rPr>
              <w:t>:</w:t>
            </w:r>
          </w:p>
          <w:p w:rsidR="00DF2B6C" w:rsidRPr="005E0AFB" w:rsidRDefault="00DF2B6C" w:rsidP="00DF2B6C">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Default="00817DF6" w:rsidP="005E0AFB">
            <w:pPr>
              <w:shd w:val="clear" w:color="auto" w:fill="FFFF00"/>
              <w:spacing w:after="60"/>
              <w:jc w:val="both"/>
            </w:pPr>
            <w:r>
              <w:rPr>
                <w:rFonts w:ascii="Arial" w:hAnsi="Arial"/>
                <w:color w:val="000000"/>
                <w:sz w:val="20"/>
                <w:szCs w:val="20"/>
              </w:rPr>
              <w:t>O setor competente poderá incluir no referido item novas obrigações, pertinentes ao objeto.</w:t>
            </w:r>
          </w:p>
          <w:p w:rsidR="00817DF6" w:rsidRDefault="00817DF6" w:rsidP="005E0AFB">
            <w:pPr>
              <w:shd w:val="clear" w:color="auto" w:fill="FFFF00"/>
              <w:spacing w:after="60"/>
              <w:jc w:val="both"/>
            </w:pPr>
            <w:r>
              <w:rPr>
                <w:rFonts w:ascii="Arial" w:hAnsi="Arial"/>
                <w:sz w:val="20"/>
                <w:szCs w:val="20"/>
              </w:rPr>
              <w:t>Se forem acrescidas novas obrigações estas devem ser reproduzidas na minuta do contrato.</w:t>
            </w:r>
          </w:p>
        </w:tc>
      </w:tr>
    </w:tbl>
    <w:p w:rsidR="00DF2B6C" w:rsidRDefault="00DF2B6C" w:rsidP="005E0AFB">
      <w:pPr>
        <w:pStyle w:val="NormalWeb"/>
        <w:spacing w:before="0" w:beforeAutospacing="0" w:after="60" w:line="240" w:lineRule="auto"/>
        <w:jc w:val="both"/>
        <w:rPr>
          <w:rFonts w:ascii="Arial" w:hAnsi="Arial" w:cs="Arial"/>
          <w:b/>
          <w:bCs/>
          <w:color w:val="000000"/>
          <w:sz w:val="20"/>
          <w:szCs w:val="20"/>
        </w:rPr>
      </w:pP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11 FORMA DE PAGAMENTO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11.1</w:t>
      </w:r>
      <w:r>
        <w:rPr>
          <w:rFonts w:ascii="Arial" w:hAnsi="Arial" w:cs="Arial"/>
          <w:color w:val="000000"/>
          <w:sz w:val="20"/>
          <w:szCs w:val="20"/>
        </w:rPr>
        <w:t xml:space="preserve"> O pagamento de cada fatura deverá ser realizada em um prazo não superior a 30 (trinta) dias contados a partir do atesto da Nota Fiscal, após comprovado o adimplemento do Contratado em todas as suas obrigações, já deduzidas as glosas e notas de débitos e mediante verificação do Certificado de Regularidade Fiscal (CRF), emitido por meio do Sistema de Gestão de Materiais, Obras e Serviços – GMS, destinado a comprovar a regularidade com os Fiscos Federal, Estadual (inclusive do Estado do Paraná paro licitantes sediados em outro Estado da Federação) e Municipal, com o FGTS, INSS e negativa de débitos trabalhistas (CNDT), observadas as disposições do Termo de Referência.</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11.2</w:t>
      </w:r>
      <w:r>
        <w:rPr>
          <w:rFonts w:ascii="Arial" w:hAnsi="Arial" w:cs="Arial"/>
          <w:color w:val="000000"/>
          <w:sz w:val="20"/>
          <w:szCs w:val="20"/>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11.2.1 </w:t>
      </w:r>
      <w:r>
        <w:rPr>
          <w:rFonts w:ascii="Arial" w:hAnsi="Arial" w:cs="Arial"/>
          <w:color w:val="000000"/>
          <w:sz w:val="20"/>
          <w:szCs w:val="20"/>
        </w:rPr>
        <w:t>Os pagamentos ficarão condicionados à prévia informação pelo credor, dos dados da conta-corrente junto à instituição financeiro Contratado pelo Estado, conforme o disposto no Decreto n.º 4.505, de 2016, ressalvadas as exceções previstas no mesmo diploma legal.</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11.3 </w:t>
      </w:r>
      <w:r>
        <w:rPr>
          <w:rFonts w:ascii="Arial" w:hAnsi="Arial" w:cs="Arial"/>
          <w:color w:val="000000"/>
          <w:sz w:val="20"/>
          <w:szCs w:val="20"/>
        </w:rPr>
        <w:t>O prazo estabelecido no item 11.1 ficará suspenso na hipótese prevista no item 12.4.1 das Condições Gerais do Pregão</w:t>
      </w:r>
      <w:r w:rsidR="00AA3C71">
        <w:rPr>
          <w:rFonts w:ascii="Arial" w:hAnsi="Arial" w:cs="Arial"/>
          <w:color w:val="000000"/>
          <w:sz w:val="20"/>
          <w:szCs w:val="20"/>
        </w:rPr>
        <w:t>, ou do previsto no Aviso de Dispensa</w:t>
      </w:r>
      <w:r>
        <w:rPr>
          <w:rFonts w:ascii="Arial" w:hAnsi="Arial" w:cs="Arial"/>
          <w:color w:val="000000"/>
          <w:sz w:val="20"/>
          <w:szCs w:val="20"/>
        </w:rPr>
        <w:t>.</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11.3.1</w:t>
      </w:r>
      <w:r>
        <w:rPr>
          <w:rFonts w:ascii="Arial" w:hAnsi="Arial" w:cs="Arial"/>
          <w:color w:val="000000"/>
          <w:sz w:val="20"/>
          <w:szCs w:val="20"/>
        </w:rPr>
        <w:t>. Decorrido o prazo de adimplemento da multa, caso esta não tenha sido paga, os valores serão descontados da fatura apresentada.</w:t>
      </w:r>
    </w:p>
    <w:p w:rsidR="00817DF6" w:rsidRPr="00E8559C" w:rsidRDefault="00817DF6" w:rsidP="005E0AFB">
      <w:pPr>
        <w:pStyle w:val="NormalWeb"/>
        <w:spacing w:before="0" w:beforeAutospacing="0" w:after="60" w:line="240" w:lineRule="auto"/>
        <w:jc w:val="both"/>
      </w:pPr>
      <w:r w:rsidRPr="00E8559C">
        <w:rPr>
          <w:rFonts w:ascii="Arial" w:hAnsi="Arial" w:cs="Arial"/>
          <w:b/>
          <w:bCs/>
          <w:sz w:val="20"/>
          <w:szCs w:val="20"/>
        </w:rPr>
        <w:t>11.4</w:t>
      </w:r>
      <w:r w:rsidRPr="00E8559C">
        <w:rPr>
          <w:rFonts w:ascii="Arial" w:hAnsi="Arial" w:cs="Arial"/>
          <w:sz w:val="20"/>
          <w:szCs w:val="20"/>
        </w:rPr>
        <w:t xml:space="preserve"> As notas fiscais devem ser emitidas em nome do</w:t>
      </w:r>
      <w:r w:rsidRPr="00E8559C">
        <w:rPr>
          <w:rFonts w:ascii="Arial" w:hAnsi="Arial" w:cs="Arial"/>
          <w:sz w:val="20"/>
          <w:szCs w:val="20"/>
          <w:shd w:val="clear" w:color="auto" w:fill="FFFF00"/>
        </w:rPr>
        <w:t xml:space="preserve"> XXXXXXX [NOME DO ÓRGÃO PAGADOR</w:t>
      </w:r>
      <w:r w:rsidR="00F62166">
        <w:rPr>
          <w:rFonts w:ascii="Arial" w:hAnsi="Arial" w:cs="Arial"/>
          <w:color w:val="4F81BD"/>
          <w:sz w:val="20"/>
          <w:szCs w:val="20"/>
          <w:shd w:val="clear" w:color="auto" w:fill="FFFF00"/>
        </w:rPr>
        <w:t xml:space="preserve"> </w:t>
      </w:r>
      <w:r w:rsidR="00F62166" w:rsidRPr="00F62166">
        <w:rPr>
          <w:rFonts w:ascii="Arial" w:hAnsi="Arial" w:cs="Arial"/>
          <w:color w:val="FF0000"/>
          <w:sz w:val="20"/>
          <w:szCs w:val="20"/>
          <w:shd w:val="clear" w:color="auto" w:fill="FFFF00"/>
        </w:rPr>
        <w:t>(UEM</w:t>
      </w:r>
      <w:r w:rsidR="00421C34">
        <w:rPr>
          <w:rFonts w:ascii="Arial" w:hAnsi="Arial" w:cs="Arial"/>
          <w:color w:val="FF0000"/>
          <w:sz w:val="20"/>
          <w:szCs w:val="20"/>
          <w:shd w:val="clear" w:color="auto" w:fill="FFFF00"/>
        </w:rPr>
        <w:t xml:space="preserve"> </w:t>
      </w:r>
      <w:r w:rsidR="00F62166" w:rsidRPr="00F62166">
        <w:rPr>
          <w:rFonts w:ascii="Arial" w:hAnsi="Arial" w:cs="Arial"/>
          <w:color w:val="FF0000"/>
          <w:sz w:val="20"/>
          <w:szCs w:val="20"/>
          <w:shd w:val="clear" w:color="auto" w:fill="FFFF00"/>
        </w:rPr>
        <w:t>/</w:t>
      </w:r>
      <w:r w:rsidR="00421C34">
        <w:rPr>
          <w:rFonts w:ascii="Arial" w:hAnsi="Arial" w:cs="Arial"/>
          <w:color w:val="FF0000"/>
          <w:sz w:val="20"/>
          <w:szCs w:val="20"/>
          <w:shd w:val="clear" w:color="auto" w:fill="FFFF00"/>
        </w:rPr>
        <w:t xml:space="preserve"> </w:t>
      </w:r>
      <w:r w:rsidR="00F62166" w:rsidRPr="00F62166">
        <w:rPr>
          <w:rFonts w:ascii="Arial" w:hAnsi="Arial" w:cs="Arial"/>
          <w:color w:val="FF0000"/>
          <w:sz w:val="20"/>
          <w:szCs w:val="20"/>
          <w:shd w:val="clear" w:color="auto" w:fill="FFFF00"/>
        </w:rPr>
        <w:t>FUNDO PARANÁ</w:t>
      </w:r>
      <w:r w:rsidR="00421C34">
        <w:rPr>
          <w:rFonts w:ascii="Arial" w:hAnsi="Arial" w:cs="Arial"/>
          <w:color w:val="FF0000"/>
          <w:sz w:val="20"/>
          <w:szCs w:val="20"/>
          <w:shd w:val="clear" w:color="auto" w:fill="FFFF00"/>
        </w:rPr>
        <w:t xml:space="preserve"> </w:t>
      </w:r>
      <w:r w:rsidR="00F62166" w:rsidRPr="00F62166">
        <w:rPr>
          <w:rFonts w:ascii="Arial" w:hAnsi="Arial" w:cs="Arial"/>
          <w:color w:val="FF0000"/>
          <w:sz w:val="20"/>
          <w:szCs w:val="20"/>
          <w:shd w:val="clear" w:color="auto" w:fill="FFFF00"/>
        </w:rPr>
        <w:t>/</w:t>
      </w:r>
      <w:r w:rsidR="00421C34">
        <w:rPr>
          <w:rFonts w:ascii="Arial" w:hAnsi="Arial" w:cs="Arial"/>
          <w:color w:val="FF0000"/>
          <w:sz w:val="20"/>
          <w:szCs w:val="20"/>
          <w:shd w:val="clear" w:color="auto" w:fill="FFFF00"/>
        </w:rPr>
        <w:t xml:space="preserve"> </w:t>
      </w:r>
      <w:r w:rsidR="00F62166" w:rsidRPr="00F62166">
        <w:rPr>
          <w:rFonts w:ascii="Arial" w:hAnsi="Arial" w:cs="Arial"/>
          <w:color w:val="FF0000"/>
          <w:sz w:val="20"/>
          <w:szCs w:val="20"/>
          <w:shd w:val="clear" w:color="auto" w:fill="FFFF00"/>
        </w:rPr>
        <w:t>FUNDO SAÚDE OU TERCEIROS, DEPENDE DA FONTE)</w:t>
      </w:r>
      <w:r w:rsidRPr="00E8559C">
        <w:rPr>
          <w:rFonts w:ascii="Arial" w:hAnsi="Arial" w:cs="Arial"/>
          <w:sz w:val="20"/>
          <w:szCs w:val="20"/>
          <w:shd w:val="clear" w:color="auto" w:fill="FFFF00"/>
        </w:rPr>
        <w:t>], CNPJ</w:t>
      </w:r>
      <w:r w:rsidR="00E8559C">
        <w:rPr>
          <w:rFonts w:ascii="Arial" w:hAnsi="Arial" w:cs="Arial"/>
          <w:sz w:val="20"/>
          <w:szCs w:val="20"/>
          <w:shd w:val="clear" w:color="auto" w:fill="FFFF00"/>
        </w:rPr>
        <w:t xml:space="preserve"> </w:t>
      </w:r>
      <w:r w:rsidRPr="00E8559C">
        <w:rPr>
          <w:rFonts w:ascii="Arial" w:hAnsi="Arial" w:cs="Arial"/>
          <w:sz w:val="20"/>
          <w:szCs w:val="20"/>
          <w:shd w:val="clear" w:color="auto" w:fill="FFFF00"/>
        </w:rPr>
        <w:lastRenderedPageBreak/>
        <w:t>XXX</w:t>
      </w:r>
      <w:r w:rsidR="00E8559C">
        <w:rPr>
          <w:rFonts w:ascii="Arial" w:hAnsi="Arial" w:cs="Arial"/>
          <w:sz w:val="20"/>
          <w:szCs w:val="20"/>
          <w:shd w:val="clear" w:color="auto" w:fill="FFFF00"/>
        </w:rPr>
        <w:t>.</w:t>
      </w:r>
      <w:r w:rsidRPr="00E8559C">
        <w:rPr>
          <w:rFonts w:ascii="Arial" w:hAnsi="Arial" w:cs="Arial"/>
          <w:sz w:val="20"/>
          <w:szCs w:val="20"/>
          <w:shd w:val="clear" w:color="auto" w:fill="FFFF00"/>
        </w:rPr>
        <w:t>XX</w:t>
      </w:r>
      <w:r w:rsidR="00E8559C">
        <w:rPr>
          <w:rFonts w:ascii="Arial" w:hAnsi="Arial" w:cs="Arial"/>
          <w:sz w:val="20"/>
          <w:szCs w:val="20"/>
          <w:shd w:val="clear" w:color="auto" w:fill="FFFF00"/>
        </w:rPr>
        <w:t>X.XXX-XX</w:t>
      </w:r>
      <w:r w:rsidRPr="00E8559C">
        <w:rPr>
          <w:rFonts w:ascii="Arial" w:hAnsi="Arial" w:cs="Arial"/>
          <w:sz w:val="20"/>
          <w:szCs w:val="20"/>
          <w:shd w:val="clear" w:color="auto" w:fill="FFFF00"/>
        </w:rPr>
        <w:t xml:space="preserve">, Rua XXXXX, </w:t>
      </w:r>
      <w:r w:rsidRPr="00E8559C">
        <w:rPr>
          <w:rFonts w:ascii="Arial" w:hAnsi="Arial" w:cs="Arial"/>
          <w:sz w:val="20"/>
          <w:szCs w:val="20"/>
        </w:rPr>
        <w:t>constando número da licitação</w:t>
      </w:r>
      <w:r w:rsidR="00E8559C">
        <w:rPr>
          <w:rFonts w:ascii="Arial" w:hAnsi="Arial" w:cs="Arial"/>
          <w:sz w:val="20"/>
          <w:szCs w:val="20"/>
        </w:rPr>
        <w:t>/Dispensa</w:t>
      </w:r>
      <w:r w:rsidRPr="00E8559C">
        <w:rPr>
          <w:rFonts w:ascii="Arial" w:hAnsi="Arial" w:cs="Arial"/>
          <w:sz w:val="20"/>
          <w:szCs w:val="20"/>
        </w:rPr>
        <w:t>, lote/item e validad</w:t>
      </w:r>
      <w:r w:rsidR="00E8559C">
        <w:rPr>
          <w:rFonts w:ascii="Arial" w:hAnsi="Arial" w:cs="Arial"/>
          <w:sz w:val="20"/>
          <w:szCs w:val="20"/>
        </w:rPr>
        <w:t>e</w:t>
      </w:r>
      <w:r w:rsidRPr="00E8559C">
        <w:rPr>
          <w:rFonts w:ascii="Arial" w:hAnsi="Arial" w:cs="Arial"/>
          <w:sz w:val="20"/>
          <w:szCs w:val="20"/>
        </w:rPr>
        <w:t xml:space="preserve"> dos produtos, para fins de rastreabilidade em estoque.</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11.5</w:t>
      </w:r>
      <w:r>
        <w:rPr>
          <w:rFonts w:ascii="Arial" w:hAnsi="Arial" w:cs="Arial"/>
          <w:color w:val="000000"/>
          <w:sz w:val="20"/>
          <w:szCs w:val="20"/>
        </w:rPr>
        <w:t xml:space="preserve"> 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p>
    <w:p w:rsidR="00817DF6" w:rsidRDefault="00817DF6" w:rsidP="005E0AFB">
      <w:pPr>
        <w:pStyle w:val="NormalWeb"/>
        <w:spacing w:before="0" w:beforeAutospacing="0" w:after="60" w:line="240" w:lineRule="auto"/>
        <w:jc w:val="both"/>
      </w:pPr>
    </w:p>
    <w:p w:rsidR="00817DF6" w:rsidRDefault="00817DF6" w:rsidP="005E0AFB">
      <w:pPr>
        <w:pStyle w:val="NormalWeb"/>
        <w:spacing w:before="0" w:beforeAutospacing="0" w:after="60" w:line="240" w:lineRule="auto"/>
        <w:ind w:left="28"/>
        <w:jc w:val="both"/>
      </w:pPr>
      <w:r>
        <w:rPr>
          <w:rFonts w:ascii="Arial" w:hAnsi="Arial" w:cs="Arial"/>
          <w:color w:val="000000"/>
          <w:sz w:val="20"/>
          <w:szCs w:val="20"/>
        </w:rPr>
        <w:t>EM = I x N x VP, sendo:</w:t>
      </w:r>
    </w:p>
    <w:p w:rsidR="00817DF6" w:rsidRDefault="00817DF6" w:rsidP="005E0AFB">
      <w:pPr>
        <w:pStyle w:val="NormalWeb"/>
        <w:spacing w:before="0" w:beforeAutospacing="0" w:after="60" w:line="240" w:lineRule="auto"/>
        <w:ind w:left="28"/>
        <w:jc w:val="both"/>
      </w:pPr>
      <w:r>
        <w:rPr>
          <w:rFonts w:ascii="Arial" w:hAnsi="Arial" w:cs="Arial"/>
          <w:color w:val="000000"/>
          <w:sz w:val="20"/>
          <w:szCs w:val="20"/>
        </w:rPr>
        <w:t>EM = Encargos moratórios;</w:t>
      </w:r>
    </w:p>
    <w:p w:rsidR="00817DF6" w:rsidRDefault="00817DF6" w:rsidP="005E0AFB">
      <w:pPr>
        <w:pStyle w:val="NormalWeb"/>
        <w:spacing w:before="0" w:beforeAutospacing="0" w:after="60" w:line="240" w:lineRule="auto"/>
        <w:ind w:left="28"/>
        <w:jc w:val="both"/>
      </w:pPr>
      <w:r>
        <w:rPr>
          <w:rFonts w:ascii="Arial" w:hAnsi="Arial" w:cs="Arial"/>
          <w:color w:val="000000"/>
          <w:sz w:val="20"/>
          <w:szCs w:val="20"/>
        </w:rPr>
        <w:t>N = Número de dias entre a data prevista para o pagamento e a do efetivo pagamento;</w:t>
      </w:r>
    </w:p>
    <w:p w:rsidR="00817DF6" w:rsidRDefault="00817DF6" w:rsidP="005E0AFB">
      <w:pPr>
        <w:pStyle w:val="NormalWeb"/>
        <w:spacing w:before="0" w:beforeAutospacing="0" w:after="60" w:line="240" w:lineRule="auto"/>
        <w:ind w:left="28"/>
        <w:jc w:val="both"/>
      </w:pPr>
      <w:r>
        <w:rPr>
          <w:rFonts w:ascii="Arial" w:hAnsi="Arial" w:cs="Arial"/>
          <w:color w:val="000000"/>
          <w:sz w:val="20"/>
          <w:szCs w:val="20"/>
        </w:rPr>
        <w:t>VP = Valor da parcela a ser paga.</w:t>
      </w:r>
    </w:p>
    <w:p w:rsidR="00817DF6" w:rsidRDefault="00817DF6" w:rsidP="005E0AFB">
      <w:pPr>
        <w:pStyle w:val="NormalWeb"/>
        <w:spacing w:before="0" w:beforeAutospacing="0" w:after="60" w:line="240" w:lineRule="auto"/>
        <w:ind w:left="28"/>
        <w:jc w:val="both"/>
      </w:pPr>
      <w:r>
        <w:rPr>
          <w:rFonts w:ascii="Arial" w:hAnsi="Arial" w:cs="Arial"/>
          <w:color w:val="000000"/>
          <w:sz w:val="20"/>
          <w:szCs w:val="20"/>
        </w:rPr>
        <w:t>I = Índice de compensação financeira = 0,00016438, assim apurado:</w:t>
      </w:r>
    </w:p>
    <w:p w:rsidR="00817DF6" w:rsidRDefault="00817DF6" w:rsidP="005E0AFB">
      <w:pPr>
        <w:pStyle w:val="NormalWeb"/>
        <w:spacing w:before="0" w:beforeAutospacing="0" w:after="60" w:line="240" w:lineRule="auto"/>
        <w:ind w:left="28"/>
        <w:jc w:val="both"/>
      </w:pPr>
    </w:p>
    <w:tbl>
      <w:tblPr>
        <w:tblW w:w="9139" w:type="dxa"/>
        <w:tblCellSpacing w:w="0" w:type="dxa"/>
        <w:tblCellMar>
          <w:top w:w="60" w:type="dxa"/>
          <w:left w:w="60" w:type="dxa"/>
          <w:bottom w:w="60" w:type="dxa"/>
          <w:right w:w="60" w:type="dxa"/>
        </w:tblCellMar>
        <w:tblLook w:val="04A0"/>
      </w:tblPr>
      <w:tblGrid>
        <w:gridCol w:w="9139"/>
      </w:tblGrid>
      <w:tr w:rsidR="00817DF6" w:rsidRPr="009671FD"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9671FD" w:rsidRDefault="00817DF6" w:rsidP="005E0AFB">
            <w:pPr>
              <w:shd w:val="clear" w:color="auto" w:fill="FFFF00"/>
              <w:spacing w:after="60"/>
              <w:jc w:val="both"/>
            </w:pPr>
            <w:r w:rsidRPr="009671FD">
              <w:rPr>
                <w:rFonts w:ascii="Arial" w:hAnsi="Arial"/>
                <w:b/>
                <w:bCs/>
                <w:sz w:val="20"/>
                <w:szCs w:val="20"/>
              </w:rPr>
              <w:t xml:space="preserve">Nota explicativa </w:t>
            </w:r>
            <w:r w:rsidR="00FA3F23" w:rsidRPr="009671FD">
              <w:rPr>
                <w:rFonts w:ascii="Arial" w:hAnsi="Arial"/>
                <w:b/>
                <w:bCs/>
                <w:sz w:val="20"/>
                <w:szCs w:val="20"/>
              </w:rPr>
              <w:t>25</w:t>
            </w:r>
            <w:r w:rsidRPr="009671FD">
              <w:rPr>
                <w:rFonts w:ascii="Arial" w:hAnsi="Arial"/>
                <w:b/>
                <w:bCs/>
                <w:sz w:val="20"/>
                <w:szCs w:val="20"/>
              </w:rPr>
              <w:t>:</w:t>
            </w:r>
          </w:p>
          <w:p w:rsidR="003A7D79" w:rsidRPr="005E0AFB" w:rsidRDefault="003A7D79" w:rsidP="003A7D79">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9671FD" w:rsidRDefault="00817DF6" w:rsidP="005E0AFB">
            <w:pPr>
              <w:shd w:val="clear" w:color="auto" w:fill="FFFF00"/>
              <w:spacing w:after="60"/>
              <w:jc w:val="both"/>
            </w:pPr>
            <w:r w:rsidRPr="009671FD">
              <w:rPr>
                <w:rFonts w:ascii="Arial" w:hAnsi="Arial"/>
                <w:sz w:val="20"/>
                <w:szCs w:val="20"/>
              </w:rPr>
              <w:t>Poderão ser incluídas outras especificações referentes ao pagamento, conforme exigir o objeto da licitação.</w:t>
            </w:r>
          </w:p>
          <w:p w:rsidR="00817DF6" w:rsidRPr="009671FD" w:rsidRDefault="00817DF6" w:rsidP="005E0AFB">
            <w:pPr>
              <w:shd w:val="clear" w:color="auto" w:fill="FFFF00"/>
              <w:spacing w:after="60"/>
              <w:jc w:val="both"/>
            </w:pPr>
            <w:r w:rsidRPr="009671FD">
              <w:rPr>
                <w:rFonts w:ascii="Arial" w:hAnsi="Arial"/>
                <w:sz w:val="20"/>
                <w:szCs w:val="20"/>
              </w:rPr>
              <w:t xml:space="preserve">No caso do Estudo Técnico Preliminar </w:t>
            </w:r>
            <w:r w:rsidR="003A7D79">
              <w:rPr>
                <w:rFonts w:ascii="Arial" w:hAnsi="Arial"/>
                <w:sz w:val="20"/>
                <w:szCs w:val="20"/>
              </w:rPr>
              <w:t xml:space="preserve">– ETP </w:t>
            </w:r>
            <w:r w:rsidRPr="009671FD">
              <w:rPr>
                <w:rFonts w:ascii="Arial" w:hAnsi="Arial"/>
                <w:sz w:val="20"/>
                <w:szCs w:val="20"/>
              </w:rPr>
              <w:t>apontar as vantagens para a ocorrência de pagamento antecipado, e a Administração decida proceder dessa forma, o edital deverá prever cláusula disciplinando as condições e correspondente garantia, observando, no mais, o disposto nos arts. 46 e 47, do Decreto Estadual 10.086/2022.</w:t>
            </w:r>
          </w:p>
        </w:tc>
      </w:tr>
    </w:tbl>
    <w:p w:rsidR="00817DF6" w:rsidRDefault="00817DF6" w:rsidP="005E0AFB">
      <w:pPr>
        <w:pStyle w:val="Ttulo1"/>
        <w:spacing w:before="0" w:after="60"/>
        <w:jc w:val="both"/>
        <w:rPr>
          <w:rFonts w:ascii="Arial" w:hAnsi="Arial" w:cs="Arial"/>
          <w:color w:val="000000"/>
          <w:sz w:val="20"/>
          <w:szCs w:val="20"/>
        </w:rPr>
      </w:pPr>
    </w:p>
    <w:p w:rsidR="00817DF6" w:rsidRDefault="00817DF6" w:rsidP="005E0AFB">
      <w:pPr>
        <w:pStyle w:val="Ttulo1"/>
        <w:spacing w:before="0" w:after="60"/>
        <w:jc w:val="both"/>
        <w:rPr>
          <w:rFonts w:ascii="Arial" w:hAnsi="Arial" w:cs="Arial"/>
          <w:color w:val="000000"/>
          <w:sz w:val="20"/>
          <w:szCs w:val="20"/>
        </w:rPr>
      </w:pPr>
      <w:r>
        <w:rPr>
          <w:rFonts w:ascii="Arial" w:hAnsi="Arial" w:cs="Arial"/>
          <w:color w:val="000000"/>
          <w:sz w:val="20"/>
          <w:szCs w:val="20"/>
        </w:rPr>
        <w:t>12. CRITÉRIOS DE SELEÇÃO DO FORNECEDOR E REQUISITOS DE CONTRATAÇÃO</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12.1 </w:t>
      </w:r>
      <w:r>
        <w:rPr>
          <w:rFonts w:ascii="Arial" w:hAnsi="Arial" w:cs="Arial"/>
          <w:color w:val="000000"/>
          <w:sz w:val="20"/>
          <w:szCs w:val="20"/>
        </w:rPr>
        <w:t>As exigências de habilitação jurídica e de regularidade fiscal e trabalhista são as usuais para a generalidade dos objetos, conforme disciplinado no edital</w:t>
      </w:r>
      <w:r w:rsidR="00E8559C">
        <w:rPr>
          <w:rFonts w:ascii="Arial" w:hAnsi="Arial" w:cs="Arial"/>
          <w:color w:val="000000"/>
          <w:sz w:val="20"/>
          <w:szCs w:val="20"/>
        </w:rPr>
        <w:t xml:space="preserve"> ou aviso de dispensa</w:t>
      </w:r>
      <w:r>
        <w:rPr>
          <w:rFonts w:ascii="Arial" w:hAnsi="Arial" w:cs="Arial"/>
          <w:color w:val="000000"/>
          <w:sz w:val="20"/>
          <w:szCs w:val="20"/>
        </w:rPr>
        <w:t>.</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12.2</w:t>
      </w:r>
      <w:r>
        <w:rPr>
          <w:rFonts w:ascii="Arial" w:hAnsi="Arial" w:cs="Arial"/>
          <w:color w:val="000000"/>
          <w:sz w:val="20"/>
          <w:szCs w:val="20"/>
        </w:rPr>
        <w:t xml:space="preserve"> Os critérios de qualificação econômico-financeira a serem atendidos pelo fornecedor estão previstos no edital.</w:t>
      </w:r>
    </w:p>
    <w:p w:rsidR="00817DF6" w:rsidRDefault="00817DF6" w:rsidP="005E0AFB">
      <w:pPr>
        <w:pStyle w:val="NormalWeb"/>
        <w:spacing w:before="0" w:beforeAutospacing="0" w:after="60" w:line="240" w:lineRule="auto"/>
        <w:jc w:val="both"/>
        <w:rPr>
          <w:rFonts w:ascii="Arial" w:hAnsi="Arial" w:cs="Arial"/>
          <w:sz w:val="20"/>
          <w:szCs w:val="20"/>
        </w:rPr>
      </w:pPr>
      <w:r w:rsidRPr="00A50EC4">
        <w:rPr>
          <w:rFonts w:ascii="Arial" w:hAnsi="Arial" w:cs="Arial"/>
          <w:b/>
          <w:bCs/>
          <w:sz w:val="20"/>
          <w:szCs w:val="20"/>
        </w:rPr>
        <w:t>12.3</w:t>
      </w:r>
      <w:r w:rsidRPr="00A50EC4">
        <w:rPr>
          <w:rFonts w:ascii="Arial" w:hAnsi="Arial" w:cs="Arial"/>
          <w:sz w:val="20"/>
          <w:szCs w:val="20"/>
        </w:rPr>
        <w:t xml:space="preserve"> Os critérios de qualificação técnica a serem atendidos pelo fornecedor serão aqueles estabelecidos no Anexo II d</w:t>
      </w:r>
      <w:r w:rsidR="00E8559C">
        <w:rPr>
          <w:rFonts w:ascii="Arial" w:hAnsi="Arial" w:cs="Arial"/>
          <w:sz w:val="20"/>
          <w:szCs w:val="20"/>
        </w:rPr>
        <w:t>o</w:t>
      </w:r>
      <w:r w:rsidRPr="00A50EC4">
        <w:rPr>
          <w:rFonts w:ascii="Arial" w:hAnsi="Arial" w:cs="Arial"/>
          <w:sz w:val="20"/>
          <w:szCs w:val="20"/>
        </w:rPr>
        <w:t xml:space="preserve"> edital</w:t>
      </w:r>
      <w:r w:rsidR="00E8559C">
        <w:rPr>
          <w:rFonts w:ascii="Arial" w:hAnsi="Arial" w:cs="Arial"/>
          <w:sz w:val="20"/>
          <w:szCs w:val="20"/>
        </w:rPr>
        <w:t xml:space="preserve"> ou do Aviso de Dispensa</w:t>
      </w:r>
      <w:r w:rsidR="00A50EC4" w:rsidRPr="00A50EC4">
        <w:rPr>
          <w:rFonts w:ascii="Arial" w:hAnsi="Arial" w:cs="Arial"/>
          <w:sz w:val="20"/>
          <w:szCs w:val="20"/>
        </w:rPr>
        <w:t>.</w:t>
      </w:r>
    </w:p>
    <w:p w:rsidR="003A7D79" w:rsidRPr="00A50EC4" w:rsidRDefault="003A7D79" w:rsidP="005E0AFB">
      <w:pPr>
        <w:pStyle w:val="NormalWeb"/>
        <w:spacing w:before="0" w:beforeAutospacing="0" w:after="60" w:line="240" w:lineRule="auto"/>
        <w:jc w:val="both"/>
        <w:rPr>
          <w:rFonts w:ascii="Arial" w:hAnsi="Arial" w:cs="Arial"/>
          <w:sz w:val="20"/>
          <w:szCs w:val="20"/>
        </w:rPr>
      </w:pPr>
    </w:p>
    <w:p w:rsidR="00A50EC4" w:rsidRPr="003A7D79" w:rsidRDefault="00A50EC4" w:rsidP="005E0AFB">
      <w:pPr>
        <w:pStyle w:val="NormalWeb"/>
        <w:spacing w:before="0" w:beforeAutospacing="0" w:after="60" w:line="240" w:lineRule="auto"/>
        <w:jc w:val="both"/>
        <w:rPr>
          <w:rFonts w:ascii="Arial" w:hAnsi="Arial" w:cs="Arial"/>
          <w:b/>
          <w:color w:val="FF0000"/>
          <w:sz w:val="20"/>
          <w:szCs w:val="20"/>
        </w:rPr>
      </w:pPr>
      <w:r w:rsidRPr="003A7D79">
        <w:rPr>
          <w:rFonts w:ascii="Arial" w:hAnsi="Arial" w:cs="Arial"/>
          <w:b/>
          <w:color w:val="FF0000"/>
          <w:sz w:val="20"/>
          <w:szCs w:val="20"/>
        </w:rPr>
        <w:t>OU</w:t>
      </w:r>
    </w:p>
    <w:p w:rsidR="003A7D79" w:rsidRDefault="003A7D79" w:rsidP="005E0AFB">
      <w:pPr>
        <w:pStyle w:val="NormalWeb"/>
        <w:spacing w:before="0" w:beforeAutospacing="0" w:after="60" w:line="240" w:lineRule="auto"/>
        <w:jc w:val="both"/>
        <w:rPr>
          <w:rFonts w:ascii="Arial" w:hAnsi="Arial" w:cs="Arial"/>
          <w:color w:val="FF0000"/>
          <w:sz w:val="20"/>
          <w:szCs w:val="20"/>
        </w:rPr>
      </w:pPr>
    </w:p>
    <w:p w:rsidR="00A50EC4" w:rsidRDefault="00A50EC4" w:rsidP="005E0AFB">
      <w:pPr>
        <w:pStyle w:val="NormalWeb"/>
        <w:spacing w:before="0" w:beforeAutospacing="0" w:after="60" w:line="240" w:lineRule="auto"/>
        <w:jc w:val="both"/>
        <w:rPr>
          <w:rFonts w:ascii="Arial" w:hAnsi="Arial" w:cs="Arial"/>
          <w:color w:val="FF0000"/>
          <w:sz w:val="20"/>
          <w:szCs w:val="20"/>
        </w:rPr>
      </w:pPr>
      <w:r>
        <w:rPr>
          <w:rFonts w:ascii="Arial" w:hAnsi="Arial" w:cs="Arial"/>
          <w:color w:val="FF0000"/>
          <w:sz w:val="20"/>
          <w:szCs w:val="20"/>
        </w:rPr>
        <w:t xml:space="preserve">12.3 Não há exigência de qualificação técnica ....... </w:t>
      </w:r>
      <w:r w:rsidRPr="003A7D79">
        <w:rPr>
          <w:rFonts w:ascii="Arial" w:hAnsi="Arial" w:cs="Arial"/>
          <w:color w:val="FF0000"/>
          <w:sz w:val="20"/>
          <w:szCs w:val="20"/>
          <w:highlight w:val="yellow"/>
          <w:u w:val="single"/>
        </w:rPr>
        <w:t>(JUSTIFICAR)</w:t>
      </w:r>
    </w:p>
    <w:p w:rsidR="00A50EC4" w:rsidRPr="00D009E5" w:rsidRDefault="00A50EC4" w:rsidP="005E0AFB">
      <w:pPr>
        <w:pStyle w:val="NormalWeb"/>
        <w:spacing w:before="0" w:beforeAutospacing="0" w:after="60" w:line="240" w:lineRule="auto"/>
        <w:jc w:val="both"/>
        <w:rPr>
          <w:color w:val="FF0000"/>
        </w:rPr>
      </w:pPr>
    </w:p>
    <w:tbl>
      <w:tblPr>
        <w:tblW w:w="9139" w:type="dxa"/>
        <w:tblCellSpacing w:w="0" w:type="dxa"/>
        <w:tblCellMar>
          <w:top w:w="60" w:type="dxa"/>
          <w:left w:w="60" w:type="dxa"/>
          <w:bottom w:w="60" w:type="dxa"/>
          <w:right w:w="60" w:type="dxa"/>
        </w:tblCellMar>
        <w:tblLook w:val="04A0"/>
      </w:tblPr>
      <w:tblGrid>
        <w:gridCol w:w="9139"/>
      </w:tblGrid>
      <w:tr w:rsidR="00817DF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Default="00817DF6" w:rsidP="005E0AFB">
            <w:pPr>
              <w:shd w:val="clear" w:color="auto" w:fill="FFFF00"/>
              <w:spacing w:after="60"/>
              <w:jc w:val="both"/>
            </w:pPr>
            <w:r>
              <w:rPr>
                <w:rFonts w:ascii="Arial" w:hAnsi="Arial"/>
                <w:b/>
                <w:bCs/>
                <w:sz w:val="20"/>
                <w:szCs w:val="20"/>
              </w:rPr>
              <w:t xml:space="preserve">Nota explicativa </w:t>
            </w:r>
            <w:r w:rsidR="00FA3F23">
              <w:rPr>
                <w:rFonts w:ascii="Arial" w:hAnsi="Arial"/>
                <w:b/>
                <w:bCs/>
                <w:sz w:val="20"/>
                <w:szCs w:val="20"/>
              </w:rPr>
              <w:t>26</w:t>
            </w:r>
            <w:r>
              <w:rPr>
                <w:rFonts w:ascii="Arial" w:hAnsi="Arial"/>
                <w:b/>
                <w:bCs/>
                <w:sz w:val="20"/>
                <w:szCs w:val="20"/>
              </w:rPr>
              <w:t>:</w:t>
            </w:r>
          </w:p>
          <w:p w:rsidR="00817DF6" w:rsidRPr="00E8559C" w:rsidRDefault="00D110EC" w:rsidP="005E0AFB">
            <w:pPr>
              <w:shd w:val="clear" w:color="auto" w:fill="FFFF00"/>
              <w:spacing w:after="60"/>
              <w:ind w:left="-11" w:firstLine="11"/>
              <w:jc w:val="both"/>
              <w:rPr>
                <w:sz w:val="16"/>
                <w:szCs w:val="16"/>
              </w:rPr>
            </w:pPr>
            <w:r w:rsidRPr="00E8559C">
              <w:rPr>
                <w:rStyle w:val="Fontepargpadro2"/>
                <w:rFonts w:ascii="Arial" w:eastAsia="ArialMT" w:hAnsi="Arial"/>
                <w:color w:val="000000"/>
                <w:sz w:val="16"/>
                <w:szCs w:val="16"/>
                <w:shd w:val="clear" w:color="auto" w:fill="FFFF00"/>
              </w:rPr>
              <w:t xml:space="preserve">(Obs. As notas explicativas são meramente orientativas. Portanto, </w:t>
            </w:r>
            <w:r w:rsidRPr="00E8559C">
              <w:rPr>
                <w:rStyle w:val="Fontepargpadro2"/>
                <w:rFonts w:ascii="Arial" w:eastAsia="ArialMT" w:hAnsi="Arial"/>
                <w:b/>
                <w:color w:val="000000"/>
                <w:sz w:val="16"/>
                <w:szCs w:val="16"/>
                <w:shd w:val="clear" w:color="auto" w:fill="FFFF00"/>
              </w:rPr>
              <w:t>devem ser excluídas do Termo de Referência final)</w:t>
            </w:r>
          </w:p>
          <w:p w:rsidR="00817DF6" w:rsidRDefault="00817DF6" w:rsidP="005E0AFB">
            <w:pPr>
              <w:shd w:val="clear" w:color="auto" w:fill="FFFF00"/>
              <w:spacing w:after="60"/>
              <w:jc w:val="both"/>
            </w:pPr>
            <w:r>
              <w:rPr>
                <w:rFonts w:ascii="Arial" w:hAnsi="Arial"/>
                <w:color w:val="000000"/>
                <w:sz w:val="20"/>
                <w:szCs w:val="20"/>
                <w:shd w:val="clear" w:color="auto" w:fill="FFFF00"/>
              </w:rPr>
              <w:t>Devem ser estabelecidos parâmetros objetivos para análise da comprovação (atestados de capacidade técnico-operacional) de que o licitante já tenha fornecido bens pertinentes e compatíveis em características, quantidades e prazos com o objeto da contratação. Nesse sentido, é consignado no Acórdão n.º 914/2019-Plenário do Tribunal de Contas da União:</w:t>
            </w:r>
          </w:p>
          <w:p w:rsidR="00817DF6" w:rsidRDefault="00817DF6" w:rsidP="005E0AFB">
            <w:pPr>
              <w:shd w:val="clear" w:color="auto" w:fill="FFFF00"/>
              <w:spacing w:after="60"/>
              <w:jc w:val="both"/>
            </w:pPr>
            <w:r>
              <w:rPr>
                <w:color w:val="000000"/>
                <w:shd w:val="clear" w:color="auto" w:fill="FFFF00"/>
              </w:rPr>
              <w:t>“</w:t>
            </w:r>
            <w:r>
              <w:rPr>
                <w:rFonts w:ascii="Arial" w:hAnsi="Arial"/>
                <w:color w:val="000000"/>
                <w:sz w:val="20"/>
                <w:szCs w:val="20"/>
                <w:shd w:val="clear" w:color="auto" w:fill="FFFF0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tc>
      </w:tr>
    </w:tbl>
    <w:p w:rsidR="003A7D79" w:rsidRDefault="003A7D79" w:rsidP="005E0AFB">
      <w:pPr>
        <w:pStyle w:val="NormalWeb"/>
        <w:spacing w:before="0" w:beforeAutospacing="0" w:after="60" w:line="240" w:lineRule="auto"/>
        <w:jc w:val="both"/>
        <w:rPr>
          <w:rFonts w:ascii="Arial" w:hAnsi="Arial" w:cs="Arial"/>
          <w:b/>
          <w:bCs/>
          <w:sz w:val="20"/>
          <w:szCs w:val="20"/>
        </w:rPr>
      </w:pPr>
    </w:p>
    <w:p w:rsidR="00817DF6" w:rsidRDefault="00817DF6" w:rsidP="005E0AFB">
      <w:pPr>
        <w:pStyle w:val="NormalWeb"/>
        <w:spacing w:before="0" w:beforeAutospacing="0" w:after="60" w:line="240" w:lineRule="auto"/>
        <w:jc w:val="both"/>
        <w:rPr>
          <w:rFonts w:ascii="Arial" w:hAnsi="Arial" w:cs="Arial"/>
          <w:sz w:val="20"/>
          <w:szCs w:val="20"/>
          <w:shd w:val="clear" w:color="auto" w:fill="FFFF00"/>
        </w:rPr>
      </w:pPr>
      <w:r w:rsidRPr="002E772D">
        <w:rPr>
          <w:rFonts w:ascii="Arial" w:hAnsi="Arial" w:cs="Arial"/>
          <w:b/>
          <w:bCs/>
          <w:sz w:val="20"/>
          <w:szCs w:val="20"/>
        </w:rPr>
        <w:t>12.3.1</w:t>
      </w:r>
      <w:r w:rsidRPr="002E772D">
        <w:rPr>
          <w:rFonts w:ascii="Arial" w:hAnsi="Arial" w:cs="Arial"/>
          <w:sz w:val="20"/>
          <w:szCs w:val="20"/>
        </w:rPr>
        <w:t xml:space="preserve"> Prova de atendimento aos requisitos </w:t>
      </w:r>
      <w:r w:rsidRPr="002E772D">
        <w:rPr>
          <w:rFonts w:ascii="Arial" w:hAnsi="Arial" w:cs="Arial"/>
          <w:sz w:val="20"/>
          <w:szCs w:val="20"/>
          <w:shd w:val="clear" w:color="auto" w:fill="FFFF00"/>
        </w:rPr>
        <w:t>[XXXXXXX]</w:t>
      </w:r>
      <w:r w:rsidRPr="002E772D">
        <w:rPr>
          <w:rFonts w:ascii="Arial" w:hAnsi="Arial" w:cs="Arial"/>
          <w:sz w:val="20"/>
          <w:szCs w:val="20"/>
        </w:rPr>
        <w:t xml:space="preserve"> previstos na lei </w:t>
      </w:r>
      <w:r w:rsidRPr="002E772D">
        <w:rPr>
          <w:rFonts w:ascii="Arial" w:hAnsi="Arial" w:cs="Arial"/>
          <w:sz w:val="20"/>
          <w:szCs w:val="20"/>
          <w:shd w:val="clear" w:color="auto" w:fill="FFFF00"/>
        </w:rPr>
        <w:t>[XXXXXXX]</w:t>
      </w:r>
    </w:p>
    <w:p w:rsidR="003A7D79" w:rsidRPr="002E772D" w:rsidRDefault="003A7D79"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Default="00817DF6" w:rsidP="005E0AFB">
            <w:pPr>
              <w:shd w:val="clear" w:color="auto" w:fill="FFFF00"/>
              <w:spacing w:after="60"/>
              <w:jc w:val="both"/>
            </w:pPr>
            <w:r>
              <w:rPr>
                <w:rFonts w:ascii="Arial" w:hAnsi="Arial"/>
                <w:b/>
                <w:bCs/>
                <w:sz w:val="20"/>
                <w:szCs w:val="20"/>
              </w:rPr>
              <w:t xml:space="preserve">Nota explicativa </w:t>
            </w:r>
            <w:r w:rsidR="00FA3F23">
              <w:rPr>
                <w:rFonts w:ascii="Arial" w:hAnsi="Arial"/>
                <w:b/>
                <w:bCs/>
                <w:sz w:val="20"/>
                <w:szCs w:val="20"/>
              </w:rPr>
              <w:t>27</w:t>
            </w:r>
            <w:r>
              <w:rPr>
                <w:rFonts w:ascii="Arial" w:hAnsi="Arial"/>
                <w:b/>
                <w:bCs/>
                <w:sz w:val="20"/>
                <w:szCs w:val="20"/>
              </w:rPr>
              <w:t>:</w:t>
            </w:r>
          </w:p>
          <w:p w:rsidR="003A7D79" w:rsidRPr="005E0AFB" w:rsidRDefault="003A7D79" w:rsidP="003A7D79">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Default="00817DF6" w:rsidP="005E0AFB">
            <w:pPr>
              <w:shd w:val="clear" w:color="auto" w:fill="FFFF00"/>
              <w:spacing w:after="60"/>
              <w:jc w:val="both"/>
            </w:pPr>
            <w:r>
              <w:rPr>
                <w:rFonts w:ascii="Arial" w:hAnsi="Arial"/>
                <w:sz w:val="20"/>
                <w:szCs w:val="20"/>
              </w:rPr>
              <w:t xml:space="preserve">Havendo legislação especial incidente sobre a matéria, que preveja requisitos de habilitação técnica </w:t>
            </w:r>
            <w:r>
              <w:rPr>
                <w:rFonts w:ascii="Arial" w:hAnsi="Arial"/>
                <w:sz w:val="20"/>
                <w:szCs w:val="20"/>
              </w:rPr>
              <w:lastRenderedPageBreak/>
              <w:t>específicos, estes podem ser mencionados neste item. É</w:t>
            </w:r>
            <w:r>
              <w:rPr>
                <w:rFonts w:ascii="Arial" w:hAnsi="Arial"/>
                <w:color w:val="000000"/>
                <w:sz w:val="20"/>
                <w:szCs w:val="20"/>
                <w:shd w:val="clear" w:color="auto" w:fill="FFFF00"/>
              </w:rPr>
              <w:t xml:space="preserve"> obrigatório o estabelecimento de parâmetros objetivos para análise da comprovação (atestados de capacidade técnico-operacional) de que o licitante já tenha fornecido bens compatíveis em características, quantidades e prazos com o objeto da licitação.</w:t>
            </w:r>
          </w:p>
          <w:p w:rsidR="00817DF6" w:rsidRDefault="00817DF6" w:rsidP="005E0AFB">
            <w:pPr>
              <w:shd w:val="clear" w:color="auto" w:fill="FFFF00"/>
              <w:spacing w:after="60"/>
              <w:jc w:val="both"/>
            </w:pPr>
            <w:r>
              <w:rPr>
                <w:rFonts w:ascii="Arial" w:hAnsi="Arial"/>
                <w:color w:val="000000"/>
                <w:sz w:val="20"/>
                <w:szCs w:val="20"/>
                <w:shd w:val="clear" w:color="auto" w:fill="FFFF00"/>
              </w:rPr>
              <w:t xml:space="preserve">A </w:t>
            </w:r>
            <w:r>
              <w:rPr>
                <w:rFonts w:ascii="Arial" w:hAnsi="Arial"/>
                <w:sz w:val="20"/>
                <w:szCs w:val="20"/>
              </w:rPr>
              <w:t>Administração Pública deve indicar especificamente os parâmetros, não sendo suficiente a mera reprodução noa versão definitiva do Termo de Referência de “exigência de atestado de capacidade técnica compatível com características, quantidades e prazos do objeto da licitação”.</w:t>
            </w:r>
          </w:p>
          <w:p w:rsidR="00817DF6" w:rsidRDefault="00817DF6" w:rsidP="005E0AFB">
            <w:pPr>
              <w:shd w:val="clear" w:color="auto" w:fill="FFFF00"/>
              <w:spacing w:after="60"/>
              <w:jc w:val="both"/>
            </w:pPr>
            <w:r>
              <w:rPr>
                <w:rFonts w:ascii="Arial" w:hAnsi="Arial"/>
                <w:color w:val="000000"/>
                <w:sz w:val="20"/>
                <w:szCs w:val="20"/>
                <w:shd w:val="clear" w:color="auto" w:fill="FFFF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conforme previsão contida no § 9.º do art. 67 da Lei Federal n.º 14.133, de 2021.</w:t>
            </w:r>
          </w:p>
          <w:p w:rsidR="00817DF6" w:rsidRDefault="00817DF6" w:rsidP="005E0AFB">
            <w:pPr>
              <w:shd w:val="clear" w:color="auto" w:fill="FFFF00"/>
              <w:spacing w:after="60"/>
              <w:jc w:val="both"/>
            </w:pPr>
            <w:r>
              <w:rPr>
                <w:rFonts w:ascii="Arial" w:hAnsi="Arial"/>
                <w:color w:val="000000"/>
                <w:sz w:val="20"/>
                <w:szCs w:val="20"/>
              </w:rPr>
              <w:t>Conforme estabelece o artigo 67, §§ 1º e 2º, da Lei nº 14.133, de 2021:</w:t>
            </w:r>
          </w:p>
          <w:p w:rsidR="00817DF6" w:rsidRDefault="00817DF6" w:rsidP="005E0AFB">
            <w:pPr>
              <w:shd w:val="clear" w:color="auto" w:fill="FFFF00"/>
              <w:spacing w:after="60"/>
              <w:jc w:val="both"/>
            </w:pPr>
            <w:r>
              <w:rPr>
                <w:rFonts w:ascii="Arial" w:hAnsi="Arial"/>
                <w:color w:val="000000"/>
                <w:sz w:val="20"/>
                <w:szCs w:val="20"/>
              </w:rPr>
              <w:t>§ 1º A exigência de atestados será restrita às parcelas de maior relevância ou valor significativo do objeto da licitação, assim consideradas as que tenham valor individual igual ou superior a 4% (quatro por cento) do valor total estimado da contratação.</w:t>
            </w:r>
          </w:p>
          <w:p w:rsidR="00817DF6" w:rsidRDefault="00817DF6" w:rsidP="005E0AFB">
            <w:pPr>
              <w:shd w:val="clear" w:color="auto" w:fill="FFFF00"/>
              <w:spacing w:after="60"/>
              <w:jc w:val="both"/>
            </w:pPr>
            <w:r>
              <w:rPr>
                <w:rFonts w:ascii="Arial" w:hAnsi="Arial"/>
                <w:sz w:val="20"/>
                <w:szCs w:val="20"/>
              </w:rPr>
              <w:t xml:space="preserve">§ 2º Observado o disposto no </w:t>
            </w:r>
            <w:r>
              <w:rPr>
                <w:rFonts w:ascii="Arial" w:hAnsi="Arial"/>
                <w:b/>
                <w:bCs/>
                <w:sz w:val="20"/>
                <w:szCs w:val="20"/>
              </w:rPr>
              <w:t>caput</w:t>
            </w:r>
            <w:r>
              <w:rPr>
                <w:rFonts w:ascii="Arial" w:hAnsi="Arial"/>
                <w:sz w:val="20"/>
                <w:szCs w:val="20"/>
              </w:rPr>
              <w:t xml:space="preserve"> e no § 1º deste artigo, será admitida a exigência de atestados com quantidades mínimas de até 50% (cinquenta por cento) das parcelas de que trata o referido parágrafo, vedadas limitações de tempo e de locais específicos relativas aos atestados.</w:t>
            </w:r>
          </w:p>
          <w:p w:rsidR="00817DF6" w:rsidRDefault="00817DF6" w:rsidP="005E0AFB">
            <w:pPr>
              <w:shd w:val="clear" w:color="auto" w:fill="FFFF00"/>
              <w:spacing w:after="60"/>
              <w:jc w:val="both"/>
            </w:pPr>
            <w:r>
              <w:rPr>
                <w:rFonts w:ascii="Arial" w:hAnsi="Arial"/>
                <w:color w:val="000000"/>
                <w:sz w:val="20"/>
                <w:szCs w:val="20"/>
              </w:rPr>
              <w:t>A Administração, a depender do caso concreto, poderá estabelecer, para o consórcio, um acréscimo de 10% (dez por cento) até 30% (trinta por cento) dos valores exigidos para o licitante individual, para efeitos de qualificação técnica e de qualificação econômico-financeira, inexigível este acréscimo para os consórcios compostos, em sua totalidade, por micros e pequenas empresas, assim definidas em Lei. Nesse caso, deverão ser inseridas disposições expressas neste tópico.</w:t>
            </w:r>
          </w:p>
        </w:tc>
      </w:tr>
    </w:tbl>
    <w:p w:rsidR="003A7D79" w:rsidRDefault="003A7D79" w:rsidP="005E0AFB">
      <w:pPr>
        <w:pStyle w:val="NormalWeb"/>
        <w:spacing w:before="0" w:beforeAutospacing="0" w:after="60" w:line="240" w:lineRule="auto"/>
        <w:jc w:val="both"/>
        <w:rPr>
          <w:rFonts w:ascii="Arial" w:hAnsi="Arial" w:cs="Arial"/>
          <w:b/>
          <w:bCs/>
          <w:color w:val="000000"/>
          <w:sz w:val="20"/>
          <w:szCs w:val="20"/>
        </w:rPr>
      </w:pP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12.</w:t>
      </w:r>
      <w:r w:rsidR="00142B10">
        <w:rPr>
          <w:rFonts w:ascii="Arial" w:hAnsi="Arial" w:cs="Arial"/>
          <w:b/>
          <w:bCs/>
          <w:color w:val="000000"/>
          <w:sz w:val="20"/>
          <w:szCs w:val="20"/>
        </w:rPr>
        <w:t>4</w:t>
      </w:r>
      <w:r>
        <w:rPr>
          <w:rFonts w:ascii="Arial" w:hAnsi="Arial" w:cs="Arial"/>
          <w:b/>
          <w:bCs/>
          <w:color w:val="000000"/>
          <w:sz w:val="20"/>
          <w:szCs w:val="20"/>
        </w:rPr>
        <w:t xml:space="preserve"> </w:t>
      </w:r>
      <w:r>
        <w:rPr>
          <w:rFonts w:ascii="Arial" w:hAnsi="Arial" w:cs="Arial"/>
          <w:color w:val="000000"/>
          <w:sz w:val="20"/>
          <w:szCs w:val="20"/>
        </w:rPr>
        <w:t>O critério de julgamento da proposta está definido no item 2 das Condições Específicas do Pregão</w:t>
      </w:r>
      <w:r w:rsidR="00142B10">
        <w:rPr>
          <w:rFonts w:ascii="Arial" w:hAnsi="Arial" w:cs="Arial"/>
          <w:color w:val="000000"/>
          <w:sz w:val="20"/>
          <w:szCs w:val="20"/>
        </w:rPr>
        <w:t>, ou do Aviso de Dispensa</w:t>
      </w:r>
      <w:r>
        <w:rPr>
          <w:rFonts w:ascii="Arial" w:hAnsi="Arial" w:cs="Arial"/>
          <w:color w:val="000000"/>
          <w:sz w:val="20"/>
          <w:szCs w:val="20"/>
        </w:rPr>
        <w:t>.</w:t>
      </w:r>
    </w:p>
    <w:p w:rsidR="00817DF6" w:rsidRDefault="00817DF6" w:rsidP="005E0AFB">
      <w:pPr>
        <w:pStyle w:val="NormalWeb"/>
        <w:spacing w:before="0" w:beforeAutospacing="0" w:after="60" w:line="240" w:lineRule="auto"/>
        <w:ind w:right="-17"/>
        <w:jc w:val="both"/>
        <w:rPr>
          <w:rFonts w:ascii="Arial" w:hAnsi="Arial" w:cs="Arial"/>
          <w:color w:val="000000"/>
          <w:sz w:val="20"/>
          <w:szCs w:val="20"/>
        </w:rPr>
      </w:pPr>
      <w:r>
        <w:rPr>
          <w:rFonts w:ascii="Arial" w:hAnsi="Arial" w:cs="Arial"/>
          <w:b/>
          <w:bCs/>
          <w:color w:val="000000"/>
          <w:sz w:val="20"/>
          <w:szCs w:val="20"/>
        </w:rPr>
        <w:t>12.</w:t>
      </w:r>
      <w:r w:rsidR="00142B10">
        <w:rPr>
          <w:rFonts w:ascii="Arial" w:hAnsi="Arial" w:cs="Arial"/>
          <w:b/>
          <w:bCs/>
          <w:color w:val="000000"/>
          <w:sz w:val="20"/>
          <w:szCs w:val="20"/>
        </w:rPr>
        <w:t>5</w:t>
      </w:r>
      <w:r>
        <w:rPr>
          <w:rFonts w:ascii="Arial" w:hAnsi="Arial" w:cs="Arial"/>
          <w:b/>
          <w:bCs/>
          <w:color w:val="000000"/>
          <w:sz w:val="20"/>
          <w:szCs w:val="20"/>
        </w:rPr>
        <w:t xml:space="preserve"> </w:t>
      </w:r>
      <w:r>
        <w:rPr>
          <w:rFonts w:ascii="Arial" w:hAnsi="Arial" w:cs="Arial"/>
          <w:color w:val="000000"/>
          <w:sz w:val="20"/>
          <w:szCs w:val="20"/>
        </w:rPr>
        <w:t>As regras de desempate entre propostas são as discriminadas no edital</w:t>
      </w:r>
      <w:r w:rsidR="00142B10">
        <w:rPr>
          <w:rFonts w:ascii="Arial" w:hAnsi="Arial" w:cs="Arial"/>
          <w:color w:val="000000"/>
          <w:sz w:val="20"/>
          <w:szCs w:val="20"/>
        </w:rPr>
        <w:t>, ou no Aviso de Dispensa</w:t>
      </w:r>
      <w:r>
        <w:rPr>
          <w:rFonts w:ascii="Arial" w:hAnsi="Arial" w:cs="Arial"/>
          <w:color w:val="000000"/>
          <w:sz w:val="20"/>
          <w:szCs w:val="20"/>
        </w:rPr>
        <w:t>.</w:t>
      </w:r>
    </w:p>
    <w:p w:rsidR="003A7D79" w:rsidRDefault="003A7D79" w:rsidP="005E0AFB">
      <w:pPr>
        <w:pStyle w:val="NormalWeb"/>
        <w:spacing w:before="0" w:beforeAutospacing="0" w:after="60" w:line="240" w:lineRule="auto"/>
        <w:ind w:right="-17"/>
        <w:jc w:val="both"/>
        <w:rPr>
          <w:rFonts w:ascii="Arial" w:hAnsi="Arial" w:cs="Arial"/>
          <w:color w:val="000000"/>
          <w:sz w:val="20"/>
          <w:szCs w:val="20"/>
        </w:rPr>
      </w:pP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13 ALTERAÇÃO SUBJETIVA</w:t>
      </w: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 xml:space="preserve">13.1 </w:t>
      </w:r>
      <w:r>
        <w:rPr>
          <w:rFonts w:ascii="Arial" w:hAnsi="Arial" w:cs="Arial"/>
          <w:color w:val="000000"/>
          <w:sz w:val="20"/>
          <w:szCs w:val="20"/>
        </w:rPr>
        <w:t>É admissível a continuidade do contrato administrativo quando houver fusão, cisão ou incorporação do Contratado com outra pessoa jurídica, desde que:</w:t>
      </w:r>
    </w:p>
    <w:p w:rsidR="00817DF6" w:rsidRDefault="00817DF6" w:rsidP="005E0AFB">
      <w:pPr>
        <w:pStyle w:val="NormalWeb"/>
        <w:spacing w:before="0" w:beforeAutospacing="0" w:after="60" w:line="240" w:lineRule="auto"/>
        <w:jc w:val="both"/>
      </w:pPr>
      <w:r>
        <w:rPr>
          <w:rFonts w:ascii="Arial" w:hAnsi="Arial" w:cs="Arial"/>
          <w:color w:val="000000"/>
          <w:sz w:val="20"/>
          <w:szCs w:val="20"/>
        </w:rPr>
        <w:t>a) sejam observados pela nova pessoa jurídica todos os requisitos de habilitação exigidos na licitação original;</w:t>
      </w:r>
    </w:p>
    <w:p w:rsidR="00817DF6" w:rsidRDefault="00817DF6" w:rsidP="005E0AFB">
      <w:pPr>
        <w:pStyle w:val="NormalWeb"/>
        <w:spacing w:before="0" w:beforeAutospacing="0" w:after="60" w:line="240" w:lineRule="auto"/>
        <w:jc w:val="both"/>
      </w:pPr>
      <w:r>
        <w:rPr>
          <w:rFonts w:ascii="Arial" w:hAnsi="Arial" w:cs="Arial"/>
          <w:color w:val="000000"/>
          <w:sz w:val="20"/>
          <w:szCs w:val="20"/>
        </w:rPr>
        <w:t>b) sejam mantidas as demais cláusulas e condições do contrato; e</w:t>
      </w:r>
    </w:p>
    <w:p w:rsidR="00817DF6" w:rsidRDefault="00817DF6" w:rsidP="005E0AFB">
      <w:pPr>
        <w:pStyle w:val="NormalWeb"/>
        <w:spacing w:before="0" w:beforeAutospacing="0" w:after="60" w:line="240" w:lineRule="auto"/>
        <w:jc w:val="both"/>
      </w:pPr>
      <w:r>
        <w:rPr>
          <w:rFonts w:ascii="Arial" w:hAnsi="Arial" w:cs="Arial"/>
          <w:color w:val="000000"/>
          <w:sz w:val="20"/>
          <w:szCs w:val="20"/>
        </w:rPr>
        <w:t>c) não haja prejuízo à execução do objeto pactuado e haja anuência expressa da Administração à continuidade do contrato.</w:t>
      </w:r>
    </w:p>
    <w:p w:rsidR="00817DF6" w:rsidRDefault="00817DF6" w:rsidP="005E0AFB">
      <w:pPr>
        <w:pStyle w:val="NormalWeb"/>
        <w:spacing w:before="0" w:beforeAutospacing="0" w:after="60" w:line="240" w:lineRule="auto"/>
        <w:jc w:val="both"/>
        <w:rPr>
          <w:rFonts w:ascii="Arial" w:hAnsi="Arial" w:cs="Arial"/>
          <w:color w:val="000000"/>
          <w:sz w:val="20"/>
          <w:szCs w:val="20"/>
        </w:rPr>
      </w:pPr>
      <w:r>
        <w:rPr>
          <w:rFonts w:ascii="Arial" w:hAnsi="Arial" w:cs="Arial"/>
          <w:b/>
          <w:bCs/>
          <w:color w:val="000000"/>
          <w:sz w:val="20"/>
          <w:szCs w:val="20"/>
        </w:rPr>
        <w:t xml:space="preserve">13.2 </w:t>
      </w:r>
      <w:r>
        <w:rPr>
          <w:rFonts w:ascii="Arial" w:hAnsi="Arial" w:cs="Arial"/>
          <w:color w:val="000000"/>
          <w:sz w:val="20"/>
          <w:szCs w:val="20"/>
        </w:rPr>
        <w:t>A alteração subjetiva a que se refere o item 13.1 deverá ser formalizada por termo aditivo ao contrato.</w:t>
      </w:r>
    </w:p>
    <w:p w:rsidR="009F3C25" w:rsidRDefault="009F3C25" w:rsidP="005E0AFB">
      <w:pPr>
        <w:pStyle w:val="NormalWeb"/>
        <w:spacing w:before="0" w:beforeAutospacing="0" w:after="60" w:line="240" w:lineRule="auto"/>
        <w:jc w:val="both"/>
      </w:pPr>
    </w:p>
    <w:p w:rsidR="00817DF6" w:rsidRDefault="00817DF6" w:rsidP="005E0AFB">
      <w:pPr>
        <w:pStyle w:val="Ttulo2"/>
        <w:spacing w:before="0" w:after="60"/>
        <w:jc w:val="both"/>
        <w:rPr>
          <w:rFonts w:ascii="Arial" w:hAnsi="Arial" w:cs="Arial"/>
          <w:color w:val="000000"/>
          <w:sz w:val="20"/>
          <w:szCs w:val="20"/>
        </w:rPr>
      </w:pPr>
      <w:r>
        <w:rPr>
          <w:rFonts w:ascii="Arial" w:hAnsi="Arial" w:cs="Arial"/>
          <w:color w:val="000000"/>
          <w:sz w:val="20"/>
          <w:szCs w:val="20"/>
        </w:rPr>
        <w:t>14.SUBCONTRATAÇÃO</w:t>
      </w:r>
    </w:p>
    <w:p w:rsidR="009F3C25" w:rsidRPr="009F3C25" w:rsidRDefault="009F3C25" w:rsidP="009F3C25">
      <w:pPr>
        <w:pStyle w:val="Corpodetexto"/>
        <w:rPr>
          <w:rFonts w:ascii="Arial" w:hAnsi="Arial"/>
          <w:sz w:val="20"/>
          <w:szCs w:val="20"/>
        </w:rPr>
      </w:pPr>
    </w:p>
    <w:tbl>
      <w:tblPr>
        <w:tblW w:w="9139" w:type="dxa"/>
        <w:tblCellSpacing w:w="0" w:type="dxa"/>
        <w:tblCellMar>
          <w:top w:w="60" w:type="dxa"/>
          <w:left w:w="60" w:type="dxa"/>
          <w:bottom w:w="60" w:type="dxa"/>
          <w:right w:w="60" w:type="dxa"/>
        </w:tblCellMar>
        <w:tblLook w:val="04A0"/>
      </w:tblPr>
      <w:tblGrid>
        <w:gridCol w:w="9139"/>
      </w:tblGrid>
      <w:tr w:rsidR="00817DF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Default="00817DF6" w:rsidP="005E0AFB">
            <w:pPr>
              <w:shd w:val="clear" w:color="auto" w:fill="FFFF00"/>
              <w:spacing w:after="60"/>
              <w:jc w:val="both"/>
            </w:pPr>
            <w:r>
              <w:rPr>
                <w:rFonts w:ascii="Arial" w:hAnsi="Arial"/>
                <w:b/>
                <w:bCs/>
                <w:sz w:val="20"/>
                <w:szCs w:val="20"/>
              </w:rPr>
              <w:t xml:space="preserve">Nota explicativa </w:t>
            </w:r>
            <w:r w:rsidR="009671FD">
              <w:rPr>
                <w:rFonts w:ascii="Arial" w:hAnsi="Arial"/>
                <w:b/>
                <w:bCs/>
                <w:sz w:val="20"/>
                <w:szCs w:val="20"/>
              </w:rPr>
              <w:t>28</w:t>
            </w:r>
            <w:r>
              <w:rPr>
                <w:rFonts w:ascii="Arial" w:hAnsi="Arial"/>
                <w:b/>
                <w:bCs/>
                <w:sz w:val="20"/>
                <w:szCs w:val="20"/>
              </w:rPr>
              <w:t>:</w:t>
            </w:r>
          </w:p>
          <w:p w:rsidR="00817DF6" w:rsidRDefault="00D110EC" w:rsidP="005E0AFB">
            <w:pPr>
              <w:shd w:val="clear" w:color="auto" w:fill="FFFF00"/>
              <w:spacing w:after="60"/>
              <w:ind w:left="-11" w:firstLine="11"/>
              <w:jc w:val="both"/>
            </w:pPr>
            <w:r>
              <w:rPr>
                <w:rStyle w:val="Fontepargpadro2"/>
                <w:rFonts w:ascii="Arial" w:eastAsia="ArialMT" w:hAnsi="Arial"/>
                <w:color w:val="000000"/>
                <w:sz w:val="20"/>
                <w:szCs w:val="20"/>
                <w:shd w:val="clear" w:color="auto" w:fill="FFFF00"/>
              </w:rPr>
              <w:t>(Obs. As notas explicativas são meramente orientativas. Portanto, devem ser excluídas do Termo de Referência final)</w:t>
            </w:r>
          </w:p>
          <w:p w:rsidR="00817DF6" w:rsidRDefault="00817DF6" w:rsidP="005E0AFB">
            <w:pPr>
              <w:shd w:val="clear" w:color="auto" w:fill="FFFF00"/>
              <w:spacing w:after="60"/>
              <w:jc w:val="both"/>
            </w:pPr>
            <w:r>
              <w:rPr>
                <w:rFonts w:ascii="Arial" w:hAnsi="Arial"/>
                <w:sz w:val="20"/>
                <w:szCs w:val="20"/>
              </w:rPr>
              <w:t>O setor competente deve, previamente, definir se será ou não admitida a subcontratação parcial do objeto em função de suas peculiaridades.</w:t>
            </w:r>
          </w:p>
          <w:p w:rsidR="00817DF6" w:rsidRDefault="00817DF6" w:rsidP="005E0AFB">
            <w:pPr>
              <w:shd w:val="clear" w:color="auto" w:fill="FFFF00"/>
              <w:spacing w:after="60"/>
              <w:jc w:val="both"/>
            </w:pPr>
            <w:r>
              <w:rPr>
                <w:rFonts w:ascii="Arial" w:hAnsi="Arial"/>
                <w:sz w:val="20"/>
                <w:szCs w:val="20"/>
              </w:rPr>
              <w:t>Se admitida a subcontratação parcial do objeto, deve ser estipulado qual é o limite percentual e as condicionantes.</w:t>
            </w:r>
          </w:p>
          <w:p w:rsidR="00817DF6" w:rsidRDefault="00817DF6" w:rsidP="005E0AFB">
            <w:pPr>
              <w:shd w:val="clear" w:color="auto" w:fill="FFFF00"/>
              <w:spacing w:after="60"/>
              <w:jc w:val="both"/>
            </w:pPr>
            <w:r>
              <w:rPr>
                <w:rFonts w:ascii="Arial" w:hAnsi="Arial"/>
                <w:sz w:val="20"/>
                <w:szCs w:val="20"/>
              </w:rPr>
              <w:t>A subcontratação depende de autorização prévia do contratante, a quem incumbe avaliar se a subcontratada cumpre os requisitos de habilitação e qualificação exigidas na licitação.</w:t>
            </w:r>
          </w:p>
          <w:p w:rsidR="00817DF6" w:rsidRDefault="00817DF6" w:rsidP="005E0AFB">
            <w:pPr>
              <w:shd w:val="clear" w:color="auto" w:fill="FFFF00"/>
              <w:spacing w:after="60"/>
              <w:jc w:val="both"/>
            </w:pPr>
            <w:r>
              <w:rPr>
                <w:rFonts w:ascii="Arial" w:hAnsi="Arial"/>
                <w:sz w:val="20"/>
                <w:szCs w:val="20"/>
              </w:rPr>
              <w:lastRenderedPageBreak/>
              <w:t>Quando a qualificação técnica da empresa for fator preponderante para sua contratação, e a subcontratação for admitida, é imprescindível que se exija o cumprimento dos mesmos requisitos por parte da subcontratada.</w:t>
            </w:r>
          </w:p>
          <w:p w:rsidR="00817DF6" w:rsidRDefault="00817DF6" w:rsidP="005E0AFB">
            <w:pPr>
              <w:shd w:val="clear" w:color="auto" w:fill="FFFF00"/>
              <w:spacing w:after="60"/>
              <w:jc w:val="both"/>
            </w:pPr>
            <w:r>
              <w:rPr>
                <w:rFonts w:ascii="Arial" w:hAnsi="Arial"/>
                <w:sz w:val="20"/>
                <w:szCs w:val="20"/>
              </w:rPr>
              <w:t>Em qualquer hipótese de subcontratação, permanece a responsabilidade integral do Contratado pela perfeita execução contratual, cabendo-lhe realizar a supervisão e coordenação das atividades da subcontratada, bem como responder perante a contratante pelo rigoroso cumprimento das obrigações contratuais correspondentes ao objeto da subcontratação.</w:t>
            </w:r>
          </w:p>
        </w:tc>
      </w:tr>
    </w:tbl>
    <w:p w:rsidR="009F3C25" w:rsidRDefault="009F3C25" w:rsidP="005E0AFB">
      <w:pPr>
        <w:pStyle w:val="NormalWeb"/>
        <w:spacing w:before="0" w:beforeAutospacing="0" w:after="60" w:line="240" w:lineRule="auto"/>
        <w:jc w:val="both"/>
        <w:rPr>
          <w:rFonts w:ascii="Arial" w:hAnsi="Arial" w:cs="Arial"/>
          <w:b/>
          <w:bCs/>
          <w:color w:val="FF0000"/>
          <w:sz w:val="20"/>
          <w:szCs w:val="20"/>
        </w:rPr>
      </w:pPr>
    </w:p>
    <w:p w:rsidR="009671FD" w:rsidRDefault="009671FD" w:rsidP="005E0AFB">
      <w:pPr>
        <w:pStyle w:val="NormalWeb"/>
        <w:spacing w:before="0" w:beforeAutospacing="0" w:after="60" w:line="240" w:lineRule="auto"/>
        <w:jc w:val="both"/>
        <w:rPr>
          <w:rFonts w:ascii="Arial" w:hAnsi="Arial" w:cs="Arial"/>
          <w:bCs/>
          <w:color w:val="FF0000"/>
          <w:sz w:val="20"/>
          <w:szCs w:val="20"/>
        </w:rPr>
      </w:pPr>
      <w:r w:rsidRPr="009671FD">
        <w:rPr>
          <w:rFonts w:ascii="Arial" w:hAnsi="Arial" w:cs="Arial"/>
          <w:b/>
          <w:bCs/>
          <w:color w:val="FF0000"/>
          <w:sz w:val="20"/>
          <w:szCs w:val="20"/>
        </w:rPr>
        <w:t xml:space="preserve">14.1 </w:t>
      </w:r>
      <w:r w:rsidRPr="009671FD">
        <w:rPr>
          <w:rFonts w:ascii="Arial" w:hAnsi="Arial" w:cs="Arial"/>
          <w:bCs/>
          <w:color w:val="FF0000"/>
          <w:sz w:val="20"/>
          <w:szCs w:val="20"/>
        </w:rPr>
        <w:t xml:space="preserve">É permitida a subcontratação parcial </w:t>
      </w:r>
      <w:r>
        <w:rPr>
          <w:rFonts w:ascii="Arial" w:hAnsi="Arial" w:cs="Arial"/>
          <w:bCs/>
          <w:color w:val="FF0000"/>
          <w:sz w:val="20"/>
          <w:szCs w:val="20"/>
        </w:rPr>
        <w:t xml:space="preserve">do objeto </w:t>
      </w:r>
      <w:r w:rsidRPr="009671FD">
        <w:rPr>
          <w:rFonts w:ascii="Arial" w:hAnsi="Arial" w:cs="Arial"/>
          <w:bCs/>
          <w:color w:val="FF0000"/>
          <w:sz w:val="20"/>
          <w:szCs w:val="20"/>
          <w:highlight w:val="yellow"/>
        </w:rPr>
        <w:t>...........</w:t>
      </w:r>
      <w:r w:rsidRPr="009671FD">
        <w:rPr>
          <w:rFonts w:ascii="Arial" w:hAnsi="Arial" w:cs="Arial"/>
          <w:bCs/>
          <w:color w:val="FF0000"/>
          <w:sz w:val="20"/>
          <w:szCs w:val="20"/>
        </w:rPr>
        <w:t xml:space="preserve"> (complementar seguindo a nota explicativa 28. </w:t>
      </w:r>
      <w:r w:rsidR="00C03191">
        <w:rPr>
          <w:rFonts w:ascii="Arial" w:hAnsi="Arial" w:cs="Arial"/>
          <w:bCs/>
          <w:color w:val="FF0000"/>
          <w:sz w:val="20"/>
          <w:szCs w:val="20"/>
        </w:rPr>
        <w:t>Se utilizar este item</w:t>
      </w:r>
      <w:r w:rsidRPr="009671FD">
        <w:rPr>
          <w:rFonts w:ascii="Arial" w:hAnsi="Arial" w:cs="Arial"/>
          <w:bCs/>
          <w:color w:val="FF0000"/>
          <w:sz w:val="20"/>
          <w:szCs w:val="20"/>
        </w:rPr>
        <w:t xml:space="preserve"> manter o item 14.1.1 abaixo).</w:t>
      </w:r>
    </w:p>
    <w:p w:rsidR="009F3C25" w:rsidRDefault="009F3C25" w:rsidP="005E0AFB">
      <w:pPr>
        <w:pStyle w:val="NormalWeb"/>
        <w:spacing w:before="0" w:beforeAutospacing="0" w:after="60" w:line="240" w:lineRule="auto"/>
        <w:jc w:val="both"/>
        <w:rPr>
          <w:rFonts w:ascii="Arial" w:hAnsi="Arial" w:cs="Arial"/>
          <w:bCs/>
          <w:color w:val="FF0000"/>
          <w:sz w:val="20"/>
          <w:szCs w:val="20"/>
        </w:rPr>
      </w:pPr>
    </w:p>
    <w:p w:rsidR="009671FD" w:rsidRPr="009F3C25" w:rsidRDefault="009671FD" w:rsidP="005E0AFB">
      <w:pPr>
        <w:pStyle w:val="NormalWeb"/>
        <w:spacing w:before="0" w:beforeAutospacing="0" w:after="60" w:line="240" w:lineRule="auto"/>
        <w:jc w:val="both"/>
        <w:rPr>
          <w:rFonts w:ascii="Arial" w:hAnsi="Arial" w:cs="Arial"/>
          <w:b/>
          <w:bCs/>
          <w:color w:val="FF0000"/>
          <w:sz w:val="20"/>
          <w:szCs w:val="20"/>
        </w:rPr>
      </w:pPr>
      <w:r w:rsidRPr="009F3C25">
        <w:rPr>
          <w:rFonts w:ascii="Arial" w:hAnsi="Arial" w:cs="Arial"/>
          <w:b/>
          <w:bCs/>
          <w:color w:val="FF0000"/>
          <w:sz w:val="20"/>
          <w:szCs w:val="20"/>
        </w:rPr>
        <w:t>OU</w:t>
      </w:r>
    </w:p>
    <w:p w:rsidR="009F3C25" w:rsidRDefault="009F3C25" w:rsidP="005E0AFB">
      <w:pPr>
        <w:pStyle w:val="NormalWeb"/>
        <w:spacing w:before="0" w:beforeAutospacing="0" w:after="60" w:line="240" w:lineRule="auto"/>
        <w:jc w:val="both"/>
        <w:rPr>
          <w:rFonts w:ascii="Arial" w:hAnsi="Arial" w:cs="Arial"/>
          <w:bCs/>
          <w:color w:val="FF0000"/>
          <w:sz w:val="20"/>
          <w:szCs w:val="20"/>
        </w:rPr>
      </w:pPr>
    </w:p>
    <w:p w:rsidR="009671FD" w:rsidRDefault="009671FD" w:rsidP="005E0AFB">
      <w:pPr>
        <w:pStyle w:val="NormalWeb"/>
        <w:spacing w:before="0" w:beforeAutospacing="0" w:after="60" w:line="240" w:lineRule="auto"/>
        <w:jc w:val="both"/>
        <w:rPr>
          <w:rFonts w:ascii="Arial" w:hAnsi="Arial" w:cs="Arial"/>
          <w:bCs/>
          <w:color w:val="FF0000"/>
          <w:sz w:val="20"/>
          <w:szCs w:val="20"/>
        </w:rPr>
      </w:pPr>
      <w:r w:rsidRPr="00C03191">
        <w:rPr>
          <w:rFonts w:ascii="Arial" w:hAnsi="Arial" w:cs="Arial"/>
          <w:b/>
          <w:bCs/>
          <w:color w:val="FF0000"/>
          <w:sz w:val="20"/>
          <w:szCs w:val="20"/>
        </w:rPr>
        <w:t>14.1</w:t>
      </w:r>
      <w:r>
        <w:rPr>
          <w:rFonts w:ascii="Arial" w:hAnsi="Arial" w:cs="Arial"/>
          <w:bCs/>
          <w:color w:val="FF0000"/>
          <w:sz w:val="20"/>
          <w:szCs w:val="20"/>
        </w:rPr>
        <w:t xml:space="preserve"> É vedada a subcontratação parcial do objeto em razão </w:t>
      </w:r>
      <w:r w:rsidR="00D17775">
        <w:rPr>
          <w:rFonts w:ascii="Arial" w:hAnsi="Arial" w:cs="Arial"/>
          <w:bCs/>
          <w:color w:val="FF0000"/>
          <w:sz w:val="20"/>
          <w:szCs w:val="20"/>
        </w:rPr>
        <w:t xml:space="preserve">da </w:t>
      </w:r>
      <w:r w:rsidR="00D17775" w:rsidRPr="009671FD">
        <w:rPr>
          <w:rFonts w:ascii="Arial" w:hAnsi="Arial" w:cs="Arial"/>
          <w:bCs/>
          <w:color w:val="FF0000"/>
          <w:sz w:val="20"/>
          <w:szCs w:val="20"/>
        </w:rPr>
        <w:t>peculiaridade</w:t>
      </w:r>
      <w:r>
        <w:rPr>
          <w:rFonts w:ascii="Arial" w:hAnsi="Arial" w:cs="Arial"/>
          <w:bCs/>
          <w:color w:val="FF0000"/>
          <w:sz w:val="20"/>
          <w:szCs w:val="20"/>
        </w:rPr>
        <w:t xml:space="preserve"> do objeto </w:t>
      </w:r>
      <w:r w:rsidRPr="009671FD">
        <w:rPr>
          <w:rFonts w:ascii="Arial" w:hAnsi="Arial" w:cs="Arial"/>
          <w:bCs/>
          <w:color w:val="FF0000"/>
          <w:sz w:val="20"/>
          <w:szCs w:val="20"/>
          <w:highlight w:val="yellow"/>
        </w:rPr>
        <w:t>........</w:t>
      </w:r>
      <w:r>
        <w:rPr>
          <w:rFonts w:ascii="Arial" w:hAnsi="Arial" w:cs="Arial"/>
          <w:bCs/>
          <w:color w:val="FF0000"/>
          <w:sz w:val="20"/>
          <w:szCs w:val="20"/>
        </w:rPr>
        <w:t xml:space="preserve"> (justificar</w:t>
      </w:r>
      <w:r w:rsidR="00C03191">
        <w:rPr>
          <w:rFonts w:ascii="Arial" w:hAnsi="Arial" w:cs="Arial"/>
          <w:bCs/>
          <w:color w:val="FF0000"/>
          <w:sz w:val="20"/>
          <w:szCs w:val="20"/>
        </w:rPr>
        <w:t>. Se utilizar este item excluir o item 14.1.1 abaixo</w:t>
      </w:r>
      <w:r>
        <w:rPr>
          <w:rFonts w:ascii="Arial" w:hAnsi="Arial" w:cs="Arial"/>
          <w:bCs/>
          <w:color w:val="FF0000"/>
          <w:sz w:val="20"/>
          <w:szCs w:val="20"/>
        </w:rPr>
        <w:t>).</w:t>
      </w:r>
    </w:p>
    <w:p w:rsidR="009F3C25" w:rsidRPr="009671FD" w:rsidRDefault="009F3C25" w:rsidP="005E0AFB">
      <w:pPr>
        <w:pStyle w:val="NormalWeb"/>
        <w:spacing w:before="0" w:beforeAutospacing="0" w:after="60" w:line="240" w:lineRule="auto"/>
        <w:jc w:val="both"/>
        <w:rPr>
          <w:rFonts w:ascii="Arial" w:hAnsi="Arial" w:cs="Arial"/>
          <w:bCs/>
          <w:color w:val="FF0000"/>
          <w:sz w:val="20"/>
          <w:szCs w:val="20"/>
        </w:rPr>
      </w:pPr>
    </w:p>
    <w:p w:rsidR="00817DF6" w:rsidRDefault="00817DF6" w:rsidP="005E0AFB">
      <w:pPr>
        <w:pStyle w:val="NormalWeb"/>
        <w:spacing w:before="0" w:beforeAutospacing="0" w:after="60" w:line="240" w:lineRule="auto"/>
        <w:jc w:val="both"/>
        <w:rPr>
          <w:rFonts w:ascii="Arial" w:hAnsi="Arial" w:cs="Arial"/>
          <w:color w:val="000000"/>
          <w:sz w:val="20"/>
          <w:szCs w:val="20"/>
        </w:rPr>
      </w:pPr>
      <w:r>
        <w:rPr>
          <w:rFonts w:ascii="Arial" w:hAnsi="Arial" w:cs="Arial"/>
          <w:b/>
          <w:bCs/>
          <w:color w:val="000000"/>
          <w:sz w:val="20"/>
          <w:szCs w:val="20"/>
        </w:rPr>
        <w:t>14.1</w:t>
      </w:r>
      <w:r w:rsidR="009671FD">
        <w:rPr>
          <w:rFonts w:ascii="Arial" w:hAnsi="Arial" w:cs="Arial"/>
          <w:b/>
          <w:bCs/>
          <w:color w:val="000000"/>
          <w:sz w:val="20"/>
          <w:szCs w:val="20"/>
        </w:rPr>
        <w:t>.1</w:t>
      </w:r>
      <w:r>
        <w:rPr>
          <w:rFonts w:ascii="Arial" w:hAnsi="Arial" w:cs="Arial"/>
          <w:b/>
          <w:bCs/>
          <w:color w:val="000000"/>
          <w:sz w:val="20"/>
          <w:szCs w:val="20"/>
        </w:rPr>
        <w:t xml:space="preserve"> </w:t>
      </w:r>
      <w:r>
        <w:rPr>
          <w:rFonts w:ascii="Arial" w:hAnsi="Arial" w:cs="Arial"/>
          <w:color w:val="000000"/>
          <w:sz w:val="20"/>
          <w:szCs w:val="2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rsidR="009F3C25" w:rsidRDefault="009F3C25" w:rsidP="005E0AFB">
      <w:pPr>
        <w:pStyle w:val="NormalWeb"/>
        <w:spacing w:before="0" w:beforeAutospacing="0" w:after="60" w:line="240" w:lineRule="auto"/>
        <w:jc w:val="both"/>
      </w:pPr>
    </w:p>
    <w:p w:rsidR="00817DF6" w:rsidRDefault="00817DF6" w:rsidP="005E0AFB">
      <w:pPr>
        <w:pStyle w:val="Ttulo1"/>
        <w:spacing w:before="0" w:after="60"/>
        <w:jc w:val="both"/>
        <w:rPr>
          <w:rFonts w:ascii="Arial" w:hAnsi="Arial" w:cs="Arial"/>
          <w:color w:val="000000"/>
          <w:sz w:val="20"/>
          <w:szCs w:val="20"/>
        </w:rPr>
      </w:pPr>
      <w:r>
        <w:rPr>
          <w:rFonts w:ascii="Arial" w:hAnsi="Arial" w:cs="Arial"/>
          <w:color w:val="000000"/>
          <w:sz w:val="20"/>
          <w:szCs w:val="20"/>
        </w:rPr>
        <w:t>15. DA GARANTIA DE EXECUÇÃO</w:t>
      </w:r>
    </w:p>
    <w:p w:rsidR="00D22300" w:rsidRPr="00D22300" w:rsidRDefault="00D22300" w:rsidP="005E0AFB">
      <w:pPr>
        <w:spacing w:after="60"/>
      </w:pPr>
    </w:p>
    <w:tbl>
      <w:tblPr>
        <w:tblW w:w="9139" w:type="dxa"/>
        <w:tblCellSpacing w:w="0" w:type="dxa"/>
        <w:tblCellMar>
          <w:top w:w="60" w:type="dxa"/>
          <w:left w:w="60" w:type="dxa"/>
          <w:bottom w:w="60" w:type="dxa"/>
          <w:right w:w="60" w:type="dxa"/>
        </w:tblCellMar>
        <w:tblLook w:val="04A0"/>
      </w:tblPr>
      <w:tblGrid>
        <w:gridCol w:w="9139"/>
      </w:tblGrid>
      <w:tr w:rsidR="00817DF6" w:rsidRPr="009671FD"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9671FD" w:rsidRDefault="00817DF6" w:rsidP="005E0AFB">
            <w:pPr>
              <w:shd w:val="clear" w:color="auto" w:fill="FFFF00"/>
              <w:spacing w:after="60"/>
              <w:jc w:val="both"/>
            </w:pPr>
            <w:r w:rsidRPr="009671FD">
              <w:rPr>
                <w:rFonts w:ascii="Arial" w:hAnsi="Arial"/>
                <w:b/>
                <w:bCs/>
                <w:sz w:val="20"/>
                <w:szCs w:val="20"/>
              </w:rPr>
              <w:t xml:space="preserve">Nota explicativa </w:t>
            </w:r>
            <w:r w:rsidR="009671FD" w:rsidRPr="009671FD">
              <w:rPr>
                <w:rFonts w:ascii="Arial" w:hAnsi="Arial"/>
                <w:b/>
                <w:bCs/>
                <w:sz w:val="20"/>
                <w:szCs w:val="20"/>
              </w:rPr>
              <w:t>29</w:t>
            </w:r>
            <w:r w:rsidRPr="009671FD">
              <w:rPr>
                <w:rFonts w:ascii="Arial" w:hAnsi="Arial"/>
                <w:b/>
                <w:bCs/>
                <w:sz w:val="20"/>
                <w:szCs w:val="20"/>
              </w:rPr>
              <w:t>:</w:t>
            </w:r>
          </w:p>
          <w:p w:rsidR="009F3C25" w:rsidRPr="005E0AFB" w:rsidRDefault="009F3C25" w:rsidP="009F3C25">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9671FD" w:rsidRDefault="00817DF6" w:rsidP="005E0AFB">
            <w:pPr>
              <w:shd w:val="clear" w:color="auto" w:fill="FFFF00"/>
              <w:spacing w:after="60"/>
              <w:jc w:val="both"/>
            </w:pPr>
            <w:r w:rsidRPr="009671FD">
              <w:rPr>
                <w:rFonts w:ascii="Arial" w:hAnsi="Arial"/>
                <w:sz w:val="20"/>
                <w:szCs w:val="20"/>
              </w:rPr>
              <w:t>Fica a critério da Administração exigir, ou não, a garantia, bem como justificar as razões para essa decisão, considerando os estudos preliminares e a análise de riscos feita para a contratação.</w:t>
            </w:r>
          </w:p>
          <w:p w:rsidR="00817DF6" w:rsidRPr="009671FD" w:rsidRDefault="00817DF6" w:rsidP="005E0AFB">
            <w:pPr>
              <w:shd w:val="clear" w:color="auto" w:fill="FFFF00"/>
              <w:spacing w:after="60"/>
              <w:jc w:val="both"/>
            </w:pPr>
            <w:r w:rsidRPr="009671FD">
              <w:rPr>
                <w:rFonts w:ascii="Arial" w:hAnsi="Arial"/>
                <w:sz w:val="20"/>
                <w:szCs w:val="20"/>
              </w:rPr>
              <w:t>Não exigindo garantia deverá ser utilizada a seguinte redação:</w:t>
            </w:r>
          </w:p>
          <w:p w:rsidR="00817DF6" w:rsidRPr="009671FD" w:rsidRDefault="00817DF6" w:rsidP="005E0AFB">
            <w:pPr>
              <w:shd w:val="clear" w:color="auto" w:fill="FFFF00"/>
              <w:spacing w:after="60"/>
              <w:jc w:val="both"/>
              <w:rPr>
                <w:rFonts w:ascii="Arial" w:hAnsi="Arial"/>
                <w:sz w:val="20"/>
                <w:szCs w:val="20"/>
              </w:rPr>
            </w:pPr>
            <w:r w:rsidRPr="009671FD">
              <w:rPr>
                <w:rFonts w:ascii="Arial" w:hAnsi="Arial"/>
                <w:b/>
                <w:bCs/>
                <w:sz w:val="20"/>
                <w:szCs w:val="20"/>
              </w:rPr>
              <w:t xml:space="preserve">15.1 </w:t>
            </w:r>
            <w:r w:rsidRPr="009671FD">
              <w:rPr>
                <w:rFonts w:ascii="Arial" w:hAnsi="Arial"/>
                <w:sz w:val="20"/>
                <w:szCs w:val="20"/>
              </w:rPr>
              <w:t>Não haverá exigência de garantia contratual da execução, pelas razões abaixo justificadas:</w:t>
            </w:r>
          </w:p>
          <w:p w:rsidR="00817DF6" w:rsidRPr="009F3C25" w:rsidRDefault="00817DF6" w:rsidP="005E0AFB">
            <w:pPr>
              <w:shd w:val="clear" w:color="auto" w:fill="FFFF00"/>
              <w:spacing w:after="60"/>
              <w:jc w:val="both"/>
            </w:pPr>
            <w:r w:rsidRPr="009671FD">
              <w:rPr>
                <w:rFonts w:ascii="Arial" w:hAnsi="Arial"/>
                <w:b/>
                <w:bCs/>
                <w:sz w:val="20"/>
                <w:szCs w:val="20"/>
              </w:rPr>
              <w:t>15.1.1</w:t>
            </w:r>
            <w:r w:rsidR="00B02D39">
              <w:rPr>
                <w:rFonts w:ascii="Arial" w:hAnsi="Arial"/>
                <w:b/>
                <w:bCs/>
                <w:sz w:val="20"/>
                <w:szCs w:val="20"/>
              </w:rPr>
              <w:t xml:space="preserve"> </w:t>
            </w:r>
            <w:r w:rsidR="00B02D39" w:rsidRPr="009F3C25">
              <w:rPr>
                <w:rFonts w:ascii="Arial" w:hAnsi="Arial"/>
                <w:bCs/>
                <w:sz w:val="20"/>
                <w:szCs w:val="20"/>
              </w:rPr>
              <w:t xml:space="preserve">Em razão da natureza do objeto ......... </w:t>
            </w:r>
            <w:r w:rsidR="009F3EA0" w:rsidRPr="009F3C25">
              <w:rPr>
                <w:rFonts w:ascii="Arial" w:hAnsi="Arial"/>
                <w:bCs/>
                <w:sz w:val="20"/>
                <w:szCs w:val="20"/>
              </w:rPr>
              <w:t>(complementar o texto. A razão pode ser vinculada ao prazo de entrega única/parcelada/valor).</w:t>
            </w:r>
          </w:p>
          <w:p w:rsidR="00817DF6" w:rsidRPr="009671FD" w:rsidRDefault="00817DF6" w:rsidP="005E0AFB">
            <w:pPr>
              <w:shd w:val="clear" w:color="auto" w:fill="FFFF00"/>
              <w:spacing w:after="60"/>
              <w:jc w:val="both"/>
            </w:pPr>
          </w:p>
          <w:p w:rsidR="00817DF6" w:rsidRPr="009F3C25" w:rsidRDefault="00817DF6" w:rsidP="00142B10">
            <w:pPr>
              <w:shd w:val="clear" w:color="auto" w:fill="FFFF00"/>
              <w:spacing w:after="60"/>
              <w:jc w:val="both"/>
              <w:rPr>
                <w:color w:val="FF0000"/>
              </w:rPr>
            </w:pPr>
            <w:r w:rsidRPr="009F3C25">
              <w:rPr>
                <w:rFonts w:ascii="Arial" w:hAnsi="Arial"/>
                <w:b/>
                <w:bCs/>
                <w:color w:val="FF0000"/>
                <w:sz w:val="20"/>
                <w:szCs w:val="20"/>
              </w:rPr>
              <w:t>OU</w:t>
            </w:r>
          </w:p>
          <w:p w:rsidR="00817DF6" w:rsidRPr="009671FD" w:rsidRDefault="00817DF6" w:rsidP="00142B10">
            <w:pPr>
              <w:shd w:val="clear" w:color="auto" w:fill="FFFF00"/>
              <w:spacing w:after="60"/>
              <w:jc w:val="both"/>
            </w:pPr>
          </w:p>
          <w:p w:rsidR="00817DF6" w:rsidRPr="009671FD" w:rsidRDefault="00817DF6" w:rsidP="005E0AFB">
            <w:pPr>
              <w:shd w:val="clear" w:color="auto" w:fill="FFFF00"/>
              <w:spacing w:after="60"/>
              <w:jc w:val="both"/>
            </w:pPr>
            <w:r w:rsidRPr="009F3C25">
              <w:rPr>
                <w:rFonts w:ascii="Arial" w:hAnsi="Arial"/>
                <w:b/>
                <w:color w:val="FF0000"/>
                <w:sz w:val="20"/>
                <w:szCs w:val="20"/>
                <w:u w:val="single"/>
              </w:rPr>
              <w:t>Exigindo</w:t>
            </w:r>
            <w:r w:rsidRPr="009671FD">
              <w:rPr>
                <w:rFonts w:ascii="Arial" w:hAnsi="Arial"/>
                <w:sz w:val="20"/>
                <w:szCs w:val="20"/>
              </w:rPr>
              <w:t>, deve utilizar os subitens abaixo.</w:t>
            </w:r>
          </w:p>
          <w:p w:rsidR="00817DF6" w:rsidRPr="009671FD" w:rsidRDefault="00817DF6" w:rsidP="005E0AFB">
            <w:pPr>
              <w:shd w:val="clear" w:color="auto" w:fill="FFFF00"/>
              <w:spacing w:after="60"/>
              <w:jc w:val="both"/>
            </w:pPr>
          </w:p>
          <w:p w:rsidR="00817DF6" w:rsidRPr="009671FD" w:rsidRDefault="00817DF6" w:rsidP="005E0AFB">
            <w:pPr>
              <w:shd w:val="clear" w:color="auto" w:fill="FFFF00"/>
              <w:spacing w:after="60"/>
              <w:jc w:val="both"/>
            </w:pPr>
            <w:r w:rsidRPr="009671FD">
              <w:rPr>
                <w:rFonts w:ascii="Arial" w:hAnsi="Arial"/>
                <w:b/>
                <w:bCs/>
                <w:sz w:val="20"/>
                <w:szCs w:val="20"/>
              </w:rPr>
              <w:t xml:space="preserve">15.1 </w:t>
            </w:r>
            <w:r w:rsidRPr="009671FD">
              <w:rPr>
                <w:rFonts w:ascii="Arial" w:hAnsi="Arial"/>
                <w:sz w:val="20"/>
                <w:szCs w:val="20"/>
              </w:rPr>
              <w:t xml:space="preserve">O adjudicatário, no prazo de </w:t>
            </w:r>
            <w:r w:rsidRPr="009671FD">
              <w:rPr>
                <w:rFonts w:ascii="Arial" w:hAnsi="Arial"/>
                <w:sz w:val="20"/>
                <w:szCs w:val="20"/>
                <w:shd w:val="clear" w:color="auto" w:fill="FFFF00"/>
              </w:rPr>
              <w:t>...... (..…)</w:t>
            </w:r>
            <w:r w:rsidRPr="009671FD">
              <w:rPr>
                <w:rFonts w:ascii="Arial" w:hAnsi="Arial"/>
                <w:sz w:val="20"/>
                <w:szCs w:val="20"/>
              </w:rPr>
              <w:t xml:space="preserve"> dias após a assinatura do Termo de Contrato ou aceite do instrumento equivalente, prestará garantia no valor correspondente a .</w:t>
            </w:r>
            <w:r w:rsidRPr="009671FD">
              <w:rPr>
                <w:rFonts w:ascii="Arial" w:hAnsi="Arial"/>
                <w:sz w:val="20"/>
                <w:szCs w:val="20"/>
                <w:shd w:val="clear" w:color="auto" w:fill="FFFF00"/>
              </w:rPr>
              <w:t>.......... (.....)</w:t>
            </w:r>
            <w:r w:rsidRPr="009671FD">
              <w:rPr>
                <w:rFonts w:ascii="Arial" w:hAnsi="Arial"/>
                <w:sz w:val="20"/>
                <w:szCs w:val="20"/>
              </w:rPr>
              <w:t xml:space="preserve"> do valor do Contrato, que será liberada de acordo com as condições previstas neste Edital, conforme disposto no art. 96 da Lei Federal n.º 14.133, de 2021, desde que cumpridas as obrigações contratuais.</w:t>
            </w:r>
          </w:p>
          <w:p w:rsidR="00817DF6" w:rsidRPr="009671FD" w:rsidRDefault="00817DF6" w:rsidP="005E0AFB">
            <w:pPr>
              <w:shd w:val="clear" w:color="auto" w:fill="FFFF00"/>
              <w:spacing w:after="60"/>
              <w:jc w:val="both"/>
            </w:pPr>
            <w:r w:rsidRPr="009671FD">
              <w:rPr>
                <w:rFonts w:ascii="Arial" w:hAnsi="Arial"/>
                <w:b/>
                <w:bCs/>
                <w:sz w:val="20"/>
                <w:szCs w:val="20"/>
              </w:rPr>
              <w:t>15.2</w:t>
            </w:r>
            <w:r w:rsidRPr="009671FD">
              <w:rPr>
                <w:rFonts w:ascii="Arial" w:hAnsi="Arial"/>
                <w:sz w:val="20"/>
                <w:szCs w:val="20"/>
              </w:rPr>
              <w:t xml:space="preserve"> Caberá ao contratado optar por uma das seguintes modalidades de garantia:</w:t>
            </w:r>
          </w:p>
          <w:p w:rsidR="00817DF6" w:rsidRPr="009671FD" w:rsidRDefault="00817DF6" w:rsidP="005E0AFB">
            <w:pPr>
              <w:shd w:val="clear" w:color="auto" w:fill="FFFF00"/>
              <w:spacing w:after="60"/>
              <w:jc w:val="both"/>
            </w:pPr>
            <w:r w:rsidRPr="009671FD">
              <w:rPr>
                <w:rFonts w:ascii="Arial" w:hAnsi="Arial"/>
                <w:b/>
                <w:bCs/>
                <w:sz w:val="20"/>
                <w:szCs w:val="20"/>
              </w:rPr>
              <w:t>15.2.1</w:t>
            </w:r>
            <w:r w:rsidRPr="009671FD">
              <w:rPr>
                <w:rFonts w:ascii="Arial" w:hAnsi="Arial"/>
                <w:sz w:val="20"/>
                <w:szCs w:val="20"/>
              </w:rPr>
              <w:t xml:space="preserve">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rsidR="00817DF6" w:rsidRPr="009671FD" w:rsidRDefault="00817DF6" w:rsidP="005E0AFB">
            <w:pPr>
              <w:shd w:val="clear" w:color="auto" w:fill="FFFF00"/>
              <w:spacing w:after="60"/>
              <w:jc w:val="both"/>
            </w:pPr>
            <w:r w:rsidRPr="009671FD">
              <w:rPr>
                <w:rFonts w:ascii="Arial" w:hAnsi="Arial"/>
                <w:b/>
                <w:bCs/>
                <w:sz w:val="20"/>
                <w:szCs w:val="20"/>
              </w:rPr>
              <w:t>15.2.2</w:t>
            </w:r>
            <w:r w:rsidRPr="009671FD">
              <w:rPr>
                <w:rFonts w:ascii="Arial" w:hAnsi="Arial"/>
                <w:sz w:val="20"/>
                <w:szCs w:val="20"/>
              </w:rPr>
              <w:t xml:space="preserve"> seguro-garantia;</w:t>
            </w:r>
          </w:p>
          <w:p w:rsidR="00817DF6" w:rsidRPr="009671FD" w:rsidRDefault="00817DF6" w:rsidP="005E0AFB">
            <w:pPr>
              <w:shd w:val="clear" w:color="auto" w:fill="FFFF00"/>
              <w:spacing w:after="60"/>
              <w:jc w:val="both"/>
            </w:pPr>
            <w:r w:rsidRPr="009671FD">
              <w:rPr>
                <w:rFonts w:ascii="Arial" w:hAnsi="Arial"/>
                <w:b/>
                <w:bCs/>
                <w:sz w:val="20"/>
                <w:szCs w:val="20"/>
              </w:rPr>
              <w:t>15.2.3</w:t>
            </w:r>
            <w:r w:rsidRPr="009671FD">
              <w:rPr>
                <w:rFonts w:ascii="Arial" w:hAnsi="Arial"/>
                <w:sz w:val="20"/>
                <w:szCs w:val="20"/>
              </w:rPr>
              <w:t xml:space="preserve"> fiança bancária emitida por banco ou instituição financeira devidamente autorizada a operar no País pelo Banco Central do Brasil.</w:t>
            </w:r>
          </w:p>
          <w:p w:rsidR="00817DF6" w:rsidRPr="009671FD" w:rsidRDefault="00817DF6" w:rsidP="005E0AFB">
            <w:pPr>
              <w:shd w:val="clear" w:color="auto" w:fill="FFFF00"/>
              <w:spacing w:after="60"/>
              <w:jc w:val="both"/>
            </w:pPr>
            <w:r w:rsidRPr="009671FD">
              <w:rPr>
                <w:rFonts w:ascii="Arial" w:hAnsi="Arial"/>
                <w:b/>
                <w:bCs/>
                <w:sz w:val="20"/>
                <w:szCs w:val="20"/>
              </w:rPr>
              <w:t>15.3</w:t>
            </w:r>
            <w:r w:rsidRPr="009671FD">
              <w:rPr>
                <w:rFonts w:ascii="Arial" w:hAnsi="Arial"/>
                <w:sz w:val="20"/>
                <w:szCs w:val="20"/>
              </w:rPr>
              <w:t xml:space="preserve"> A garantia em dinheiro deverá ser depositada em favor do contrante, na Instituição Financeira indicada pela Administração, com correção monetária, em favor do contratante.</w:t>
            </w:r>
          </w:p>
          <w:p w:rsidR="00817DF6" w:rsidRPr="009671FD" w:rsidRDefault="00817DF6" w:rsidP="005E0AFB">
            <w:pPr>
              <w:shd w:val="clear" w:color="auto" w:fill="FFFF00"/>
              <w:spacing w:after="60"/>
              <w:jc w:val="both"/>
            </w:pPr>
            <w:r w:rsidRPr="009671FD">
              <w:rPr>
                <w:rFonts w:ascii="Arial" w:hAnsi="Arial"/>
                <w:b/>
                <w:bCs/>
                <w:sz w:val="20"/>
                <w:szCs w:val="20"/>
              </w:rPr>
              <w:t xml:space="preserve">15.4 </w:t>
            </w:r>
            <w:r w:rsidRPr="009671FD">
              <w:rPr>
                <w:rFonts w:ascii="Arial" w:hAnsi="Arial"/>
                <w:sz w:val="20"/>
                <w:szCs w:val="20"/>
              </w:rPr>
              <w:t xml:space="preserve">No caso de alteração do valor do contrato, ou prorrogação de sua vigência, a garantia deverá </w:t>
            </w:r>
            <w:r w:rsidRPr="009671FD">
              <w:rPr>
                <w:rFonts w:ascii="Arial" w:hAnsi="Arial"/>
                <w:sz w:val="20"/>
                <w:szCs w:val="20"/>
              </w:rPr>
              <w:lastRenderedPageBreak/>
              <w:t>ser readequada ou renovada nas mesmas condições.</w:t>
            </w:r>
          </w:p>
          <w:p w:rsidR="00817DF6" w:rsidRPr="009671FD" w:rsidRDefault="00817DF6" w:rsidP="005E0AFB">
            <w:pPr>
              <w:shd w:val="clear" w:color="auto" w:fill="FFFF00"/>
              <w:spacing w:after="60"/>
              <w:jc w:val="both"/>
            </w:pPr>
            <w:r w:rsidRPr="009671FD">
              <w:rPr>
                <w:rFonts w:ascii="Arial" w:hAnsi="Arial"/>
                <w:b/>
                <w:bCs/>
                <w:sz w:val="20"/>
                <w:szCs w:val="20"/>
              </w:rPr>
              <w:t xml:space="preserve">15.5 </w:t>
            </w:r>
            <w:r w:rsidRPr="009671FD">
              <w:rPr>
                <w:rFonts w:ascii="Arial" w:hAnsi="Arial"/>
                <w:sz w:val="20"/>
                <w:szCs w:val="20"/>
              </w:rPr>
              <w:t xml:space="preserve">Se o valor da garantia for utilizado total ou parcialmente em pagamento de qualquer obrigação, o Contratado obriga-se a fazer a respectiva reposição no prazo máximo de </w:t>
            </w:r>
            <w:r w:rsidRPr="009671FD">
              <w:rPr>
                <w:rFonts w:ascii="Arial" w:hAnsi="Arial"/>
                <w:sz w:val="20"/>
                <w:szCs w:val="20"/>
                <w:shd w:val="clear" w:color="auto" w:fill="FFFF00"/>
              </w:rPr>
              <w:t>[XXXXXXX] (XXXX)</w:t>
            </w:r>
            <w:r w:rsidRPr="009671FD">
              <w:rPr>
                <w:rFonts w:ascii="Arial" w:hAnsi="Arial"/>
                <w:sz w:val="20"/>
                <w:szCs w:val="20"/>
              </w:rPr>
              <w:t xml:space="preserve"> dias úteis, contados da data em que for notificada.</w:t>
            </w:r>
          </w:p>
          <w:p w:rsidR="00817DF6" w:rsidRPr="009671FD" w:rsidRDefault="00817DF6" w:rsidP="005E0AFB">
            <w:pPr>
              <w:shd w:val="clear" w:color="auto" w:fill="FFFF00"/>
              <w:spacing w:after="60"/>
              <w:jc w:val="both"/>
            </w:pPr>
            <w:r w:rsidRPr="009671FD">
              <w:rPr>
                <w:rFonts w:ascii="Arial" w:hAnsi="Arial"/>
                <w:b/>
                <w:bCs/>
                <w:sz w:val="20"/>
                <w:szCs w:val="20"/>
              </w:rPr>
              <w:t>15.6</w:t>
            </w:r>
            <w:r w:rsidRPr="009671FD">
              <w:rPr>
                <w:rFonts w:ascii="Arial" w:hAnsi="Arial"/>
                <w:sz w:val="20"/>
                <w:szCs w:val="20"/>
              </w:rPr>
              <w:t xml:space="preserve"> A Contratante executará a garantia na forma prevista na legislação que rege a matéria.</w:t>
            </w:r>
          </w:p>
          <w:p w:rsidR="00817DF6" w:rsidRPr="009671FD" w:rsidRDefault="00817DF6" w:rsidP="005E0AFB">
            <w:pPr>
              <w:shd w:val="clear" w:color="auto" w:fill="FFFF00"/>
              <w:spacing w:after="60"/>
              <w:jc w:val="both"/>
            </w:pPr>
            <w:r w:rsidRPr="009671FD">
              <w:rPr>
                <w:rFonts w:ascii="Arial" w:hAnsi="Arial"/>
                <w:b/>
                <w:bCs/>
                <w:sz w:val="20"/>
                <w:szCs w:val="20"/>
              </w:rPr>
              <w:t>15.7</w:t>
            </w:r>
            <w:r w:rsidRPr="009671FD">
              <w:rPr>
                <w:rFonts w:ascii="Arial" w:hAnsi="Arial"/>
                <w:sz w:val="20"/>
                <w:szCs w:val="20"/>
              </w:rPr>
              <w:t xml:space="preserve"> A garantia prestada pelo contratado será liberada ou restituída após a fiel execução do contrato ou após a sua extinção por culpa exclusiva da Administração e, quando em dinheiro, atualizada monetariamente. (art.100 da Lei Federal n.º 14.133, de 2021).</w:t>
            </w:r>
          </w:p>
          <w:p w:rsidR="00817DF6" w:rsidRPr="009671FD" w:rsidRDefault="00817DF6" w:rsidP="005E0AFB">
            <w:pPr>
              <w:shd w:val="clear" w:color="auto" w:fill="FFFF00"/>
              <w:spacing w:after="60"/>
              <w:jc w:val="both"/>
            </w:pPr>
            <w:r w:rsidRPr="009671FD">
              <w:rPr>
                <w:rFonts w:ascii="Arial" w:hAnsi="Arial"/>
                <w:b/>
                <w:bCs/>
                <w:sz w:val="20"/>
                <w:szCs w:val="20"/>
              </w:rPr>
              <w:t>15.8</w:t>
            </w:r>
            <w:r w:rsidRPr="009671FD">
              <w:rPr>
                <w:rFonts w:ascii="Arial" w:hAnsi="Arial"/>
                <w:sz w:val="20"/>
                <w:szCs w:val="20"/>
              </w:rPr>
              <w:t xml:space="preserve"> No caso de seguro-garantia, o adjudicatário terá 1 (um) mês, contado da data de homologação da licitação e anterior à assinatura do contrato, para a prestação da garantia.</w:t>
            </w:r>
          </w:p>
          <w:p w:rsidR="00817DF6" w:rsidRPr="009671FD" w:rsidRDefault="00817DF6" w:rsidP="005E0AFB">
            <w:pPr>
              <w:shd w:val="clear" w:color="auto" w:fill="FFFF00"/>
              <w:spacing w:after="60"/>
              <w:jc w:val="both"/>
            </w:pPr>
            <w:r w:rsidRPr="009671FD">
              <w:rPr>
                <w:rFonts w:ascii="Arial" w:hAnsi="Arial"/>
                <w:b/>
                <w:bCs/>
                <w:sz w:val="20"/>
                <w:szCs w:val="20"/>
              </w:rPr>
              <w:t>OBS.</w:t>
            </w:r>
            <w:r w:rsidRPr="009671FD">
              <w:rPr>
                <w:rFonts w:ascii="Arial" w:hAnsi="Arial"/>
                <w:sz w:val="20"/>
                <w:szCs w:val="20"/>
              </w:rPr>
              <w:t xml:space="preserve"> que o prazo de 1 (um) mês é o mínimo a ser assegurado ao futuro contratado quando optar pelo seguro-garantia (art. 96, § 3º da Lei nº 14.133/2021). Dessa forma o prazo contido no item 15.8 poderá ser maior que 1 (um) mês.</w:t>
            </w:r>
          </w:p>
        </w:tc>
      </w:tr>
    </w:tbl>
    <w:p w:rsidR="00817DF6" w:rsidRDefault="00817DF6"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RPr="00657089"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657089" w:rsidRDefault="00817DF6" w:rsidP="005E0AFB">
            <w:pPr>
              <w:shd w:val="clear" w:color="auto" w:fill="FFFF00"/>
              <w:spacing w:after="60"/>
              <w:jc w:val="both"/>
            </w:pPr>
            <w:r w:rsidRPr="00657089">
              <w:rPr>
                <w:rFonts w:ascii="Arial" w:hAnsi="Arial"/>
                <w:b/>
                <w:bCs/>
                <w:sz w:val="20"/>
                <w:szCs w:val="20"/>
              </w:rPr>
              <w:t xml:space="preserve">Nota explicativa </w:t>
            </w:r>
            <w:r w:rsidR="00657089">
              <w:rPr>
                <w:rFonts w:ascii="Arial" w:hAnsi="Arial"/>
                <w:b/>
                <w:bCs/>
                <w:sz w:val="20"/>
                <w:szCs w:val="20"/>
              </w:rPr>
              <w:t>30</w:t>
            </w:r>
            <w:r w:rsidRPr="00657089">
              <w:rPr>
                <w:rFonts w:ascii="Arial" w:hAnsi="Arial"/>
                <w:b/>
                <w:bCs/>
                <w:sz w:val="20"/>
                <w:szCs w:val="20"/>
              </w:rPr>
              <w:t>:</w:t>
            </w:r>
          </w:p>
          <w:p w:rsidR="009F3C25" w:rsidRPr="005E0AFB" w:rsidRDefault="009F3C25" w:rsidP="009F3C25">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657089" w:rsidRDefault="00817DF6" w:rsidP="005E0AFB">
            <w:pPr>
              <w:shd w:val="clear" w:color="auto" w:fill="FFFF00"/>
              <w:spacing w:after="60"/>
              <w:jc w:val="both"/>
            </w:pPr>
            <w:r w:rsidRPr="00657089">
              <w:rPr>
                <w:rFonts w:ascii="Arial" w:hAnsi="Arial"/>
                <w:sz w:val="20"/>
                <w:szCs w:val="20"/>
              </w:rPr>
              <w:t>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w:t>
            </w:r>
          </w:p>
          <w:p w:rsidR="00817DF6" w:rsidRPr="00657089" w:rsidRDefault="00817DF6" w:rsidP="005E0AFB">
            <w:pPr>
              <w:shd w:val="clear" w:color="auto" w:fill="FFFF00"/>
              <w:spacing w:after="60"/>
              <w:jc w:val="both"/>
            </w:pPr>
            <w:r w:rsidRPr="00657089">
              <w:rPr>
                <w:rFonts w:ascii="Arial" w:hAnsi="Arial"/>
                <w:sz w:val="20"/>
                <w:szCs w:val="20"/>
              </w:rPr>
              <w:t>Deve-se atentar que no caso do seguro-garantia o § 3.º do art. 96 da Lei Federal n.º 14.133, de 2021, estabelece que: O edital fixará prazo mínimo de 1 (um) mês, contado da data de homologação da licitação e anterior à assinatura do contrato, para a prestação da garantia pelo contratado quando optar pela modalidade prevista no inciso II do § 1º deste artigo.</w:t>
            </w:r>
          </w:p>
        </w:tc>
      </w:tr>
    </w:tbl>
    <w:p w:rsidR="00817DF6" w:rsidRDefault="00817DF6"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RPr="00657089"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657089" w:rsidRDefault="00817DF6" w:rsidP="005E0AFB">
            <w:pPr>
              <w:shd w:val="clear" w:color="auto" w:fill="FFFF00"/>
              <w:spacing w:after="60"/>
              <w:jc w:val="both"/>
            </w:pPr>
            <w:r w:rsidRPr="00657089">
              <w:rPr>
                <w:rFonts w:ascii="Arial" w:hAnsi="Arial"/>
                <w:b/>
                <w:bCs/>
                <w:sz w:val="20"/>
                <w:szCs w:val="20"/>
              </w:rPr>
              <w:t xml:space="preserve">Nota explicativa </w:t>
            </w:r>
            <w:r w:rsidR="00657089">
              <w:rPr>
                <w:rFonts w:ascii="Arial" w:hAnsi="Arial"/>
                <w:b/>
                <w:bCs/>
                <w:sz w:val="20"/>
                <w:szCs w:val="20"/>
              </w:rPr>
              <w:t>31</w:t>
            </w:r>
            <w:r w:rsidRPr="00657089">
              <w:rPr>
                <w:rFonts w:ascii="Arial" w:hAnsi="Arial"/>
                <w:b/>
                <w:bCs/>
                <w:sz w:val="20"/>
                <w:szCs w:val="20"/>
              </w:rPr>
              <w:t>:</w:t>
            </w:r>
          </w:p>
          <w:p w:rsidR="009F3C25" w:rsidRPr="005E0AFB" w:rsidRDefault="009F3C25" w:rsidP="009F3C25">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657089" w:rsidRDefault="00817DF6" w:rsidP="005E0AFB">
            <w:pPr>
              <w:shd w:val="clear" w:color="auto" w:fill="FFFF00"/>
              <w:spacing w:after="60"/>
              <w:jc w:val="both"/>
            </w:pPr>
            <w:r w:rsidRPr="00657089">
              <w:rPr>
                <w:rFonts w:ascii="Arial" w:hAnsi="Arial"/>
                <w:sz w:val="20"/>
                <w:szCs w:val="20"/>
              </w:rPr>
              <w:t>No caso de fornecimento contínuo de bens a administração poderá inserir cláusula com a permissão de substituição da apólice de seguro-garantia na data de renovação ou de aniversário, desde que mantidas as mesmas condições e coberturas da apólice vigente e desde que nenhum período fique descoberto. Tal previsão visa atender ao disposto no § único do Art. 97 da Lei 14.133/2021:</w:t>
            </w:r>
          </w:p>
          <w:p w:rsidR="00817DF6" w:rsidRPr="00657089" w:rsidRDefault="00817DF6" w:rsidP="005E0AFB">
            <w:pPr>
              <w:shd w:val="clear" w:color="auto" w:fill="FFFF00"/>
              <w:spacing w:after="60"/>
              <w:jc w:val="both"/>
            </w:pPr>
            <w:r w:rsidRPr="00657089">
              <w:rPr>
                <w:rFonts w:ascii="Arial" w:hAnsi="Arial"/>
                <w:i/>
                <w:iCs/>
                <w:sz w:val="18"/>
                <w:szCs w:val="18"/>
              </w:rPr>
              <w:t>Art. 97. O seguro-garantia tem por objetivo garantir o fiel cumprimento das obrigações assumidas pelo contratado perante a Administração, inclusive as multas, os prejuízos e as indenizações decorrentes de inadimplemento, observadas as seguintes regras nas contratações regidas por esta Lei:</w:t>
            </w:r>
          </w:p>
          <w:p w:rsidR="00817DF6" w:rsidRPr="00657089" w:rsidRDefault="00817DF6" w:rsidP="005E0AFB">
            <w:pPr>
              <w:shd w:val="clear" w:color="auto" w:fill="FFFF00"/>
              <w:spacing w:after="60"/>
              <w:jc w:val="both"/>
            </w:pPr>
            <w:r w:rsidRPr="00657089">
              <w:rPr>
                <w:rFonts w:ascii="Arial" w:hAnsi="Arial"/>
                <w:i/>
                <w:iCs/>
                <w:sz w:val="18"/>
                <w:szCs w:val="18"/>
              </w:rPr>
              <w:t>I - o prazo de vigência da apólice será igual ou superior ao prazo estabelecido no contrato principal e deverá acompanhar as modificações referentes à vigência deste mediante a emissão do respectivo endosso pela seguradora;</w:t>
            </w:r>
          </w:p>
          <w:p w:rsidR="00817DF6" w:rsidRPr="00657089" w:rsidRDefault="00817DF6" w:rsidP="005E0AFB">
            <w:pPr>
              <w:shd w:val="clear" w:color="auto" w:fill="FFFF00"/>
              <w:spacing w:after="60"/>
              <w:jc w:val="both"/>
            </w:pPr>
            <w:r w:rsidRPr="00657089">
              <w:rPr>
                <w:rFonts w:ascii="Arial" w:hAnsi="Arial"/>
                <w:i/>
                <w:iCs/>
                <w:sz w:val="18"/>
                <w:szCs w:val="18"/>
              </w:rPr>
              <w:t>II - o seguro-garantia continuará em vigor mesmo se o contratado não tiver pago o prêmio nas datas convencionadas.</w:t>
            </w:r>
          </w:p>
          <w:p w:rsidR="00817DF6" w:rsidRDefault="00817DF6" w:rsidP="005E0AFB">
            <w:pPr>
              <w:shd w:val="clear" w:color="auto" w:fill="FFFF00"/>
              <w:spacing w:after="60"/>
              <w:jc w:val="both"/>
              <w:rPr>
                <w:rFonts w:ascii="Arial" w:hAnsi="Arial"/>
                <w:i/>
                <w:iCs/>
                <w:sz w:val="18"/>
                <w:szCs w:val="18"/>
              </w:rPr>
            </w:pPr>
            <w:r w:rsidRPr="00657089">
              <w:rPr>
                <w:rFonts w:ascii="Arial" w:hAnsi="Arial"/>
                <w:i/>
                <w:iCs/>
                <w:sz w:val="18"/>
                <w:szCs w:val="18"/>
              </w:rPr>
              <w:t>Parágrafo único. Nos contratos de execução continuada ou de fornecimento contínuo de bens e serviços, será permitida a substituição da apólice de seguro-garantia na data de renovação ou de aniversário, desde que mantidas as mesmas condições e coberturas da apólice vigente e desde que nenhum período fique descoberto, ressalvado o disposto no § 2º do art. 96 desta Lei.</w:t>
            </w:r>
          </w:p>
          <w:p w:rsidR="009F3C25" w:rsidRPr="00657089" w:rsidRDefault="009F3C25" w:rsidP="005E0AFB">
            <w:pPr>
              <w:shd w:val="clear" w:color="auto" w:fill="FFFF00"/>
              <w:spacing w:after="60"/>
              <w:jc w:val="both"/>
            </w:pPr>
          </w:p>
          <w:p w:rsidR="00817DF6" w:rsidRPr="009F3C25" w:rsidRDefault="00817DF6" w:rsidP="005E0AFB">
            <w:pPr>
              <w:shd w:val="clear" w:color="auto" w:fill="FFFF00"/>
              <w:spacing w:after="60"/>
              <w:jc w:val="both"/>
              <w:rPr>
                <w:rFonts w:ascii="Arial" w:hAnsi="Arial"/>
                <w:b/>
                <w:bCs/>
                <w:color w:val="FF0000"/>
                <w:sz w:val="20"/>
                <w:szCs w:val="20"/>
                <w:u w:val="single"/>
              </w:rPr>
            </w:pPr>
            <w:r w:rsidRPr="009F3C25">
              <w:rPr>
                <w:rFonts w:ascii="Arial" w:hAnsi="Arial"/>
                <w:b/>
                <w:bCs/>
                <w:color w:val="FF0000"/>
                <w:sz w:val="20"/>
                <w:szCs w:val="20"/>
                <w:u w:val="single"/>
              </w:rPr>
              <w:t>O item deverá ser inserido conforme redação a seguir</w:t>
            </w:r>
            <w:r w:rsidRPr="009F3C25">
              <w:rPr>
                <w:rFonts w:ascii="Arial" w:hAnsi="Arial"/>
                <w:b/>
                <w:bCs/>
                <w:color w:val="FF0000"/>
                <w:sz w:val="20"/>
                <w:szCs w:val="20"/>
              </w:rPr>
              <w:t>:</w:t>
            </w:r>
          </w:p>
          <w:p w:rsidR="009F3C25" w:rsidRPr="00657089" w:rsidRDefault="009F3C25" w:rsidP="005E0AFB">
            <w:pPr>
              <w:shd w:val="clear" w:color="auto" w:fill="FFFF00"/>
              <w:spacing w:after="60"/>
              <w:jc w:val="both"/>
            </w:pPr>
          </w:p>
          <w:p w:rsidR="00817DF6" w:rsidRPr="00657089" w:rsidRDefault="00817DF6" w:rsidP="005E0AFB">
            <w:pPr>
              <w:shd w:val="clear" w:color="auto" w:fill="FFFF00"/>
              <w:spacing w:after="60"/>
              <w:jc w:val="both"/>
            </w:pPr>
            <w:r w:rsidRPr="00657089">
              <w:rPr>
                <w:rFonts w:ascii="Arial" w:hAnsi="Arial"/>
                <w:b/>
                <w:bCs/>
                <w:sz w:val="20"/>
                <w:szCs w:val="20"/>
              </w:rPr>
              <w:t xml:space="preserve">15.9 </w:t>
            </w:r>
            <w:r w:rsidRPr="00657089">
              <w:rPr>
                <w:rFonts w:ascii="Arial" w:hAnsi="Arial"/>
                <w:sz w:val="20"/>
                <w:szCs w:val="20"/>
              </w:rPr>
              <w:t>Será permitida a substituição da apólice de seguro-garantia na data de renovação ou de aniversário, desde que mantidas as mesmas condições e coberturas da apólice vigente e desde que nenhum período fique descoberto.</w:t>
            </w:r>
          </w:p>
        </w:tc>
      </w:tr>
    </w:tbl>
    <w:p w:rsidR="00817DF6" w:rsidRDefault="00817DF6" w:rsidP="005E0AFB">
      <w:pPr>
        <w:pStyle w:val="Ttulo1"/>
        <w:spacing w:before="0" w:after="60"/>
        <w:jc w:val="both"/>
        <w:rPr>
          <w:rFonts w:ascii="Arial" w:hAnsi="Arial" w:cs="Arial"/>
          <w:color w:val="000000"/>
          <w:sz w:val="20"/>
          <w:szCs w:val="20"/>
        </w:rPr>
      </w:pPr>
    </w:p>
    <w:p w:rsidR="00817DF6" w:rsidRDefault="00817DF6" w:rsidP="005E0AFB">
      <w:pPr>
        <w:pStyle w:val="Ttulo1"/>
        <w:spacing w:before="0" w:after="60"/>
        <w:jc w:val="both"/>
        <w:rPr>
          <w:rFonts w:ascii="Arial" w:hAnsi="Arial" w:cs="Arial"/>
          <w:color w:val="000000"/>
          <w:sz w:val="20"/>
          <w:szCs w:val="20"/>
        </w:rPr>
      </w:pPr>
      <w:r>
        <w:rPr>
          <w:rFonts w:ascii="Arial" w:hAnsi="Arial" w:cs="Arial"/>
          <w:color w:val="000000"/>
          <w:sz w:val="20"/>
          <w:szCs w:val="20"/>
        </w:rPr>
        <w:t>16. DA GARANTIA CONTRATUAL DOS BENS.</w:t>
      </w:r>
    </w:p>
    <w:p w:rsidR="000C1054" w:rsidRPr="000C1054" w:rsidRDefault="000C1054" w:rsidP="005E0AFB">
      <w:pPr>
        <w:spacing w:after="60"/>
      </w:pPr>
    </w:p>
    <w:tbl>
      <w:tblPr>
        <w:tblW w:w="9280" w:type="dxa"/>
        <w:jc w:val="right"/>
        <w:tblCellSpacing w:w="0" w:type="dxa"/>
        <w:tblInd w:w="350" w:type="dxa"/>
        <w:tblCellMar>
          <w:top w:w="60" w:type="dxa"/>
          <w:left w:w="60" w:type="dxa"/>
          <w:bottom w:w="60" w:type="dxa"/>
          <w:right w:w="60" w:type="dxa"/>
        </w:tblCellMar>
        <w:tblLook w:val="04A0"/>
      </w:tblPr>
      <w:tblGrid>
        <w:gridCol w:w="9280"/>
      </w:tblGrid>
      <w:tr w:rsidR="00817DF6" w:rsidRPr="00657089" w:rsidTr="00C465B1">
        <w:trPr>
          <w:tblCellSpacing w:w="0" w:type="dxa"/>
          <w:jc w:val="right"/>
        </w:trPr>
        <w:tc>
          <w:tcPr>
            <w:tcW w:w="92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657089" w:rsidRDefault="00817DF6" w:rsidP="005E0AFB">
            <w:pPr>
              <w:shd w:val="clear" w:color="auto" w:fill="FFFF00"/>
              <w:spacing w:after="60"/>
              <w:jc w:val="both"/>
            </w:pPr>
            <w:r w:rsidRPr="00657089">
              <w:rPr>
                <w:rFonts w:ascii="Arial" w:hAnsi="Arial"/>
                <w:b/>
                <w:bCs/>
                <w:sz w:val="20"/>
                <w:szCs w:val="20"/>
              </w:rPr>
              <w:lastRenderedPageBreak/>
              <w:t xml:space="preserve">Nota explicativa </w:t>
            </w:r>
            <w:r w:rsidR="00657089">
              <w:rPr>
                <w:rFonts w:ascii="Arial" w:hAnsi="Arial"/>
                <w:b/>
                <w:bCs/>
                <w:sz w:val="20"/>
                <w:szCs w:val="20"/>
              </w:rPr>
              <w:t>32</w:t>
            </w:r>
            <w:r w:rsidRPr="00657089">
              <w:rPr>
                <w:rFonts w:ascii="Arial" w:hAnsi="Arial"/>
                <w:b/>
                <w:bCs/>
                <w:sz w:val="20"/>
                <w:szCs w:val="20"/>
              </w:rPr>
              <w:t>:</w:t>
            </w:r>
          </w:p>
          <w:p w:rsidR="00A32648" w:rsidRPr="005E0AFB" w:rsidRDefault="00A32648" w:rsidP="00A32648">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657089" w:rsidRDefault="00817DF6" w:rsidP="005E0AFB">
            <w:pPr>
              <w:shd w:val="clear" w:color="auto" w:fill="FFFF00"/>
              <w:spacing w:after="60"/>
              <w:jc w:val="both"/>
            </w:pPr>
            <w:r w:rsidRPr="00657089">
              <w:rPr>
                <w:rFonts w:ascii="Arial" w:hAnsi="Arial"/>
                <w:sz w:val="20"/>
                <w:szCs w:val="20"/>
              </w:rPr>
              <w:t>Fica a critério da Administração exigir ou não, a garantia contratual dos bens, complementar à garantia legal, mediante a devida fundamentação, a ser exposta neste item do Termo de Referência. Não a exigindo, deverá suprimir o item.</w:t>
            </w:r>
          </w:p>
          <w:p w:rsidR="00817DF6" w:rsidRPr="00657089" w:rsidRDefault="00817DF6" w:rsidP="005E0AFB">
            <w:pPr>
              <w:shd w:val="clear" w:color="auto" w:fill="FFFF00"/>
              <w:spacing w:after="60"/>
              <w:jc w:val="both"/>
            </w:pPr>
            <w:r w:rsidRPr="00657089">
              <w:rPr>
                <w:rFonts w:ascii="Arial" w:hAnsi="Arial"/>
                <w:sz w:val="20"/>
                <w:szCs w:val="20"/>
              </w:rPr>
              <w:t>Caso seja exigido garantia extra, o texto deverá ser reproduzido na minuta do contrato, no campo das obrigações.</w:t>
            </w:r>
          </w:p>
          <w:p w:rsidR="00817DF6" w:rsidRDefault="00817DF6" w:rsidP="005E0AFB">
            <w:pPr>
              <w:shd w:val="clear" w:color="auto" w:fill="FFFF00"/>
              <w:spacing w:after="60"/>
              <w:jc w:val="both"/>
              <w:rPr>
                <w:rFonts w:ascii="Arial" w:hAnsi="Arial"/>
                <w:sz w:val="20"/>
                <w:szCs w:val="20"/>
              </w:rPr>
            </w:pPr>
            <w:r w:rsidRPr="00657089">
              <w:rPr>
                <w:rFonts w:ascii="Arial" w:hAnsi="Arial"/>
                <w:sz w:val="20"/>
                <w:szCs w:val="20"/>
              </w:rPr>
              <w:t>A garantia contratual do bem será complementar à garantia legal, e o termo inicial do prazo da garantia contratual será iniciado após findo o prazo da garantia legal.</w:t>
            </w:r>
          </w:p>
          <w:p w:rsidR="00657089" w:rsidRDefault="00657089" w:rsidP="005E0AFB">
            <w:pPr>
              <w:shd w:val="clear" w:color="auto" w:fill="FFFF00"/>
              <w:spacing w:after="60"/>
              <w:jc w:val="both"/>
              <w:rPr>
                <w:rFonts w:ascii="Arial" w:hAnsi="Arial"/>
                <w:b/>
                <w:color w:val="FF0000"/>
                <w:sz w:val="20"/>
                <w:szCs w:val="20"/>
                <w:u w:val="single"/>
              </w:rPr>
            </w:pPr>
            <w:r w:rsidRPr="00A32648">
              <w:rPr>
                <w:rFonts w:ascii="Arial" w:hAnsi="Arial"/>
                <w:b/>
                <w:color w:val="FF0000"/>
                <w:sz w:val="20"/>
                <w:szCs w:val="20"/>
                <w:u w:val="single"/>
              </w:rPr>
              <w:t>SE NÃO HOUVER GARANTIA, INCLUIR O TEXTO ABAIXO</w:t>
            </w:r>
            <w:r w:rsidRPr="009F3C25">
              <w:rPr>
                <w:rFonts w:ascii="Arial" w:hAnsi="Arial"/>
                <w:b/>
                <w:color w:val="FF0000"/>
                <w:sz w:val="20"/>
                <w:szCs w:val="20"/>
              </w:rPr>
              <w:t>:</w:t>
            </w:r>
          </w:p>
          <w:p w:rsidR="00A32648" w:rsidRPr="00A32648" w:rsidRDefault="00A32648" w:rsidP="005E0AFB">
            <w:pPr>
              <w:shd w:val="clear" w:color="auto" w:fill="FFFF00"/>
              <w:spacing w:after="60"/>
              <w:jc w:val="both"/>
              <w:rPr>
                <w:rFonts w:ascii="Arial" w:hAnsi="Arial"/>
                <w:b/>
                <w:sz w:val="20"/>
                <w:szCs w:val="20"/>
                <w:u w:val="single"/>
              </w:rPr>
            </w:pPr>
          </w:p>
          <w:p w:rsidR="00657089" w:rsidRPr="00A32648" w:rsidRDefault="00657089" w:rsidP="005E0AFB">
            <w:pPr>
              <w:shd w:val="clear" w:color="auto" w:fill="FFFF00"/>
              <w:spacing w:after="60"/>
              <w:jc w:val="both"/>
            </w:pPr>
            <w:r w:rsidRPr="00A32648">
              <w:rPr>
                <w:rFonts w:ascii="Arial" w:hAnsi="Arial"/>
                <w:b/>
                <w:sz w:val="20"/>
                <w:szCs w:val="20"/>
              </w:rPr>
              <w:t>16.1</w:t>
            </w:r>
            <w:r w:rsidRPr="00A32648">
              <w:rPr>
                <w:rFonts w:ascii="Arial" w:hAnsi="Arial"/>
                <w:sz w:val="20"/>
                <w:szCs w:val="20"/>
              </w:rPr>
              <w:t xml:space="preserve"> Não há exigência de garantia complementar.</w:t>
            </w:r>
          </w:p>
        </w:tc>
      </w:tr>
    </w:tbl>
    <w:p w:rsidR="00817DF6" w:rsidRDefault="00817DF6" w:rsidP="005E0AFB">
      <w:pPr>
        <w:pStyle w:val="Ttulo1"/>
        <w:spacing w:before="0" w:after="60"/>
        <w:jc w:val="both"/>
        <w:rPr>
          <w:rFonts w:ascii="Arial" w:hAnsi="Arial" w:cs="Arial"/>
          <w:color w:val="000000"/>
          <w:sz w:val="20"/>
          <w:szCs w:val="20"/>
        </w:rPr>
      </w:pPr>
    </w:p>
    <w:tbl>
      <w:tblPr>
        <w:tblW w:w="9139" w:type="dxa"/>
        <w:tblCellSpacing w:w="0" w:type="dxa"/>
        <w:tblCellMar>
          <w:top w:w="60" w:type="dxa"/>
          <w:left w:w="60" w:type="dxa"/>
          <w:bottom w:w="60" w:type="dxa"/>
          <w:right w:w="60" w:type="dxa"/>
        </w:tblCellMar>
        <w:tblLook w:val="04A0"/>
      </w:tblPr>
      <w:tblGrid>
        <w:gridCol w:w="9139"/>
      </w:tblGrid>
      <w:tr w:rsidR="00817DF6" w:rsidRPr="00736F0E"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736F0E" w:rsidRDefault="00817DF6" w:rsidP="005E0AFB">
            <w:pPr>
              <w:shd w:val="clear" w:color="auto" w:fill="FFFF00"/>
              <w:spacing w:after="60"/>
              <w:jc w:val="both"/>
            </w:pPr>
            <w:r w:rsidRPr="00736F0E">
              <w:rPr>
                <w:rFonts w:ascii="Arial" w:hAnsi="Arial"/>
                <w:b/>
                <w:bCs/>
                <w:sz w:val="20"/>
                <w:szCs w:val="20"/>
              </w:rPr>
              <w:t xml:space="preserve">Nota explicativa </w:t>
            </w:r>
            <w:r w:rsidR="00FA3F23" w:rsidRPr="00736F0E">
              <w:rPr>
                <w:rFonts w:ascii="Arial" w:hAnsi="Arial"/>
                <w:b/>
                <w:bCs/>
                <w:sz w:val="20"/>
                <w:szCs w:val="20"/>
              </w:rPr>
              <w:t>35</w:t>
            </w:r>
            <w:r w:rsidRPr="00736F0E">
              <w:rPr>
                <w:rFonts w:ascii="Arial" w:hAnsi="Arial"/>
                <w:b/>
                <w:bCs/>
                <w:sz w:val="20"/>
                <w:szCs w:val="20"/>
              </w:rPr>
              <w:t>:</w:t>
            </w:r>
          </w:p>
          <w:p w:rsidR="00A32648" w:rsidRPr="005E0AFB" w:rsidRDefault="00A32648" w:rsidP="00A32648">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A32648" w:rsidRDefault="00817DF6" w:rsidP="005E0AFB">
            <w:pPr>
              <w:shd w:val="clear" w:color="auto" w:fill="FFFF00"/>
              <w:spacing w:after="60"/>
              <w:ind w:left="-11" w:firstLine="11"/>
              <w:jc w:val="both"/>
              <w:rPr>
                <w:b/>
                <w:color w:val="FF0000"/>
              </w:rPr>
            </w:pPr>
            <w:r w:rsidRPr="00A32648">
              <w:rPr>
                <w:rFonts w:ascii="Arial" w:hAnsi="Arial"/>
                <w:b/>
                <w:color w:val="FF0000"/>
                <w:sz w:val="20"/>
                <w:szCs w:val="20"/>
                <w:u w:val="single"/>
                <w:shd w:val="clear" w:color="auto" w:fill="FFFF00"/>
              </w:rPr>
              <w:t>SUGERE-SE A REDAÇÃO ABAIXO PARA MATERIAL DE CONSUMO</w:t>
            </w:r>
            <w:r w:rsidRPr="009F3C25">
              <w:rPr>
                <w:rFonts w:ascii="Arial" w:hAnsi="Arial"/>
                <w:b/>
                <w:color w:val="FF0000"/>
                <w:sz w:val="20"/>
                <w:szCs w:val="20"/>
                <w:shd w:val="clear" w:color="auto" w:fill="FFFF00"/>
              </w:rPr>
              <w:t>:</w:t>
            </w:r>
          </w:p>
          <w:p w:rsidR="00817DF6" w:rsidRPr="00736F0E" w:rsidRDefault="00817DF6" w:rsidP="005E0AFB">
            <w:pPr>
              <w:shd w:val="clear" w:color="auto" w:fill="FFFF00"/>
              <w:spacing w:after="60"/>
              <w:ind w:left="-11" w:firstLine="11"/>
              <w:jc w:val="both"/>
            </w:pPr>
            <w:r w:rsidRPr="00736F0E">
              <w:rPr>
                <w:rFonts w:ascii="Arial" w:hAnsi="Arial"/>
                <w:b/>
                <w:bCs/>
                <w:sz w:val="20"/>
                <w:szCs w:val="20"/>
                <w:shd w:val="clear" w:color="auto" w:fill="FFFF00"/>
              </w:rPr>
              <w:t>16.1</w:t>
            </w:r>
            <w:r w:rsidRPr="00736F0E">
              <w:rPr>
                <w:rFonts w:ascii="Arial" w:hAnsi="Arial"/>
                <w:sz w:val="20"/>
                <w:szCs w:val="20"/>
                <w:shd w:val="clear" w:color="auto" w:fill="FFFF00"/>
              </w:rPr>
              <w:t xml:space="preserve"> O prazo de garantia contratual dos bens, complementar à garantia legal, será de, no mínimo, ___ (____) meses, contado a partir do primeiro dia útil subsequente ao fim do prazo da garantia legal. (Justificar a exigência de garantia e o prazo estabelecido)</w:t>
            </w:r>
          </w:p>
          <w:p w:rsidR="00817DF6" w:rsidRPr="00736F0E" w:rsidRDefault="00817DF6" w:rsidP="005E0AFB">
            <w:pPr>
              <w:shd w:val="clear" w:color="auto" w:fill="FFFF00"/>
              <w:spacing w:after="60"/>
              <w:ind w:left="-11" w:firstLine="11"/>
              <w:jc w:val="both"/>
            </w:pPr>
            <w:r w:rsidRPr="00736F0E">
              <w:rPr>
                <w:rFonts w:ascii="Arial" w:hAnsi="Arial"/>
                <w:b/>
                <w:bCs/>
                <w:sz w:val="20"/>
                <w:szCs w:val="20"/>
                <w:shd w:val="clear" w:color="auto" w:fill="FFFF00"/>
              </w:rPr>
              <w:t>16.2</w:t>
            </w:r>
            <w:r w:rsidRPr="00736F0E">
              <w:rPr>
                <w:rFonts w:ascii="Arial" w:hAnsi="Arial"/>
                <w:sz w:val="20"/>
                <w:szCs w:val="20"/>
                <w:shd w:val="clear" w:color="auto" w:fill="FFFF00"/>
              </w:rPr>
              <w:t xml:space="preserve"> Caso o prazo da garantia oferecida pelo fabricante seja inferior ao estabelecido nesta cláusula, o licitante deverá complementar a garantia do bem ofertado pelo período restante.</w:t>
            </w:r>
          </w:p>
        </w:tc>
      </w:tr>
    </w:tbl>
    <w:p w:rsidR="00817DF6" w:rsidRDefault="00817DF6" w:rsidP="005E0AFB">
      <w:pPr>
        <w:pStyle w:val="NormalWeb"/>
        <w:spacing w:before="0" w:beforeAutospacing="0" w:after="60" w:line="240" w:lineRule="auto"/>
        <w:jc w:val="both"/>
      </w:pPr>
    </w:p>
    <w:p w:rsidR="00817DF6" w:rsidRPr="00A32648" w:rsidRDefault="00817DF6" w:rsidP="005E0AFB">
      <w:pPr>
        <w:pStyle w:val="Ttulo1"/>
        <w:spacing w:before="0" w:after="60"/>
        <w:jc w:val="both"/>
        <w:rPr>
          <w:rFonts w:ascii="Arial" w:hAnsi="Arial" w:cs="Arial"/>
          <w:color w:val="FF0000"/>
          <w:sz w:val="20"/>
          <w:szCs w:val="20"/>
        </w:rPr>
      </w:pPr>
      <w:r w:rsidRPr="00A32648">
        <w:rPr>
          <w:rFonts w:ascii="Arial" w:hAnsi="Arial" w:cs="Arial"/>
          <w:color w:val="FF0000"/>
          <w:sz w:val="20"/>
          <w:szCs w:val="20"/>
        </w:rPr>
        <w:t>OU</w:t>
      </w:r>
    </w:p>
    <w:p w:rsidR="00817DF6" w:rsidRDefault="00817DF6"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RPr="00736F0E"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736F0E" w:rsidRDefault="00817DF6" w:rsidP="005E0AFB">
            <w:pPr>
              <w:shd w:val="clear" w:color="auto" w:fill="FFFF00"/>
              <w:spacing w:after="60"/>
              <w:jc w:val="both"/>
            </w:pPr>
            <w:r w:rsidRPr="00736F0E">
              <w:rPr>
                <w:rFonts w:ascii="Arial" w:hAnsi="Arial"/>
                <w:b/>
                <w:bCs/>
                <w:sz w:val="20"/>
                <w:szCs w:val="20"/>
              </w:rPr>
              <w:t xml:space="preserve">Nota explicativa </w:t>
            </w:r>
            <w:r w:rsidR="00FA3F23" w:rsidRPr="00736F0E">
              <w:rPr>
                <w:rFonts w:ascii="Arial" w:hAnsi="Arial"/>
                <w:b/>
                <w:bCs/>
                <w:sz w:val="20"/>
                <w:szCs w:val="20"/>
              </w:rPr>
              <w:t>36</w:t>
            </w:r>
            <w:r w:rsidRPr="00736F0E">
              <w:rPr>
                <w:rFonts w:ascii="Arial" w:hAnsi="Arial"/>
                <w:b/>
                <w:bCs/>
                <w:sz w:val="20"/>
                <w:szCs w:val="20"/>
              </w:rPr>
              <w:t>:</w:t>
            </w:r>
          </w:p>
          <w:p w:rsidR="00A32648" w:rsidRPr="005E0AFB" w:rsidRDefault="00A32648" w:rsidP="00A32648">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A32648" w:rsidRDefault="00817DF6" w:rsidP="005E0AFB">
            <w:pPr>
              <w:shd w:val="clear" w:color="auto" w:fill="FFFF00"/>
              <w:spacing w:after="60"/>
              <w:ind w:left="-11" w:firstLine="11"/>
              <w:jc w:val="both"/>
              <w:rPr>
                <w:b/>
                <w:color w:val="FF0000"/>
              </w:rPr>
            </w:pPr>
            <w:r w:rsidRPr="00A32648">
              <w:rPr>
                <w:rFonts w:ascii="Arial" w:hAnsi="Arial"/>
                <w:b/>
                <w:color w:val="FF0000"/>
                <w:sz w:val="20"/>
                <w:szCs w:val="20"/>
                <w:u w:val="single"/>
                <w:shd w:val="clear" w:color="auto" w:fill="FFFF00"/>
              </w:rPr>
              <w:t>SUGERE-SE A REDAÇÃO ABAIXO PARA MATERIAL PERMANENTE</w:t>
            </w:r>
            <w:r w:rsidRPr="009F3C25">
              <w:rPr>
                <w:rFonts w:ascii="Arial" w:hAnsi="Arial"/>
                <w:b/>
                <w:color w:val="FF0000"/>
                <w:sz w:val="20"/>
                <w:szCs w:val="20"/>
                <w:shd w:val="clear" w:color="auto" w:fill="FFFF00"/>
              </w:rPr>
              <w:t>:</w:t>
            </w:r>
          </w:p>
          <w:p w:rsidR="00817DF6" w:rsidRPr="00736F0E" w:rsidRDefault="00817DF6" w:rsidP="005E0AFB">
            <w:pPr>
              <w:shd w:val="clear" w:color="auto" w:fill="FFFF00"/>
              <w:spacing w:after="60"/>
              <w:ind w:left="-11" w:firstLine="11"/>
              <w:jc w:val="both"/>
            </w:pPr>
            <w:r w:rsidRPr="00736F0E">
              <w:rPr>
                <w:rFonts w:ascii="Arial" w:hAnsi="Arial"/>
                <w:b/>
                <w:bCs/>
                <w:sz w:val="20"/>
                <w:szCs w:val="20"/>
              </w:rPr>
              <w:t>16.1</w:t>
            </w:r>
            <w:r w:rsidRPr="00736F0E">
              <w:rPr>
                <w:rFonts w:ascii="Arial" w:hAnsi="Arial"/>
                <w:sz w:val="20"/>
                <w:szCs w:val="20"/>
              </w:rPr>
              <w:t xml:space="preserve"> O prazo de garantia contratual dos bens, complementar à garantia legal, é de, no mínimo, __ (____) dias/meses, ou pelo prazo fornecido pelo fabricante, se superior, </w:t>
            </w:r>
            <w:r w:rsidRPr="00736F0E">
              <w:rPr>
                <w:rFonts w:ascii="Arial" w:hAnsi="Arial"/>
                <w:sz w:val="20"/>
                <w:szCs w:val="20"/>
                <w:shd w:val="clear" w:color="auto" w:fill="FFFF00"/>
              </w:rPr>
              <w:t>contado a partir do primeiro dia útil subsequente ao fim do prazo da garantia legal</w:t>
            </w:r>
            <w:r w:rsidRPr="00736F0E">
              <w:rPr>
                <w:rFonts w:ascii="Arial" w:hAnsi="Arial"/>
                <w:sz w:val="20"/>
                <w:szCs w:val="20"/>
              </w:rPr>
              <w:t>. (Justificar a exigência de garantia e o prazo estabelecido)</w:t>
            </w:r>
          </w:p>
          <w:p w:rsidR="00817DF6" w:rsidRPr="00736F0E" w:rsidRDefault="00817DF6" w:rsidP="005E0AFB">
            <w:pPr>
              <w:shd w:val="clear" w:color="auto" w:fill="FFFF00"/>
              <w:spacing w:after="60"/>
              <w:ind w:left="-11" w:firstLine="11"/>
              <w:jc w:val="both"/>
            </w:pPr>
            <w:r w:rsidRPr="00736F0E">
              <w:rPr>
                <w:rFonts w:ascii="Arial" w:hAnsi="Arial"/>
                <w:b/>
                <w:bCs/>
                <w:sz w:val="20"/>
                <w:szCs w:val="20"/>
              </w:rPr>
              <w:t>16.2</w:t>
            </w:r>
            <w:r w:rsidRPr="00736F0E">
              <w:rPr>
                <w:rFonts w:ascii="Arial" w:hAnsi="Arial"/>
                <w:sz w:val="20"/>
                <w:szCs w:val="20"/>
              </w:rPr>
              <w:t xml:space="preserve"> A garantia será prestada com vistas a manter os equipamentos fornecidos em perfeitas condições de uso, sem qualquer ônus ou custo adicional para o Contratante.</w:t>
            </w:r>
          </w:p>
          <w:p w:rsidR="00817DF6" w:rsidRPr="00736F0E" w:rsidRDefault="00817DF6" w:rsidP="005E0AFB">
            <w:pPr>
              <w:shd w:val="clear" w:color="auto" w:fill="FFFF00"/>
              <w:spacing w:after="60"/>
              <w:ind w:left="-11" w:firstLine="11"/>
              <w:jc w:val="both"/>
            </w:pPr>
            <w:r w:rsidRPr="00736F0E">
              <w:rPr>
                <w:rFonts w:ascii="Arial" w:hAnsi="Arial"/>
                <w:b/>
                <w:bCs/>
                <w:sz w:val="20"/>
                <w:szCs w:val="20"/>
              </w:rPr>
              <w:t xml:space="preserve">16.3 </w:t>
            </w:r>
            <w:r w:rsidRPr="00736F0E">
              <w:rPr>
                <w:rFonts w:ascii="Arial" w:hAnsi="Arial"/>
                <w:sz w:val="20"/>
                <w:szCs w:val="20"/>
              </w:rPr>
              <w:t>A garantia abrange a realização da manutenção corretiva dos bens pelo próprio Contratado, ou, se for o caso, por meio de assistência técnica autorizada, de acordo com as normas técnicas específicas.</w:t>
            </w:r>
          </w:p>
          <w:p w:rsidR="00817DF6" w:rsidRPr="00736F0E" w:rsidRDefault="00817DF6" w:rsidP="005E0AFB">
            <w:pPr>
              <w:shd w:val="clear" w:color="auto" w:fill="FFFF00"/>
              <w:spacing w:after="60"/>
              <w:ind w:left="-11" w:firstLine="11"/>
              <w:jc w:val="both"/>
            </w:pPr>
            <w:r w:rsidRPr="00736F0E">
              <w:rPr>
                <w:rFonts w:ascii="Arial" w:hAnsi="Arial"/>
                <w:b/>
                <w:bCs/>
                <w:sz w:val="20"/>
                <w:szCs w:val="20"/>
              </w:rPr>
              <w:t xml:space="preserve">16.4 </w:t>
            </w:r>
            <w:r w:rsidRPr="00736F0E">
              <w:rPr>
                <w:rFonts w:ascii="Arial" w:hAnsi="Arial"/>
                <w:sz w:val="20"/>
                <w:szCs w:val="20"/>
              </w:rPr>
              <w:t>Entende-se por manutenção corretiva aquela destinada a corrigir os defeitos apresentados pelos bens, compreendendo a substituição de peças, a realização de ajustes, reparos e correções necessárias.</w:t>
            </w:r>
          </w:p>
          <w:p w:rsidR="00817DF6" w:rsidRPr="00736F0E" w:rsidRDefault="00817DF6" w:rsidP="005E0AFB">
            <w:pPr>
              <w:shd w:val="clear" w:color="auto" w:fill="FFFF00"/>
              <w:spacing w:after="60"/>
              <w:ind w:left="-11" w:firstLine="11"/>
              <w:jc w:val="both"/>
            </w:pPr>
            <w:r w:rsidRPr="00736F0E">
              <w:rPr>
                <w:rFonts w:ascii="Arial" w:hAnsi="Arial"/>
                <w:b/>
                <w:bCs/>
                <w:sz w:val="20"/>
                <w:szCs w:val="20"/>
              </w:rPr>
              <w:t>16.5</w:t>
            </w:r>
            <w:r w:rsidRPr="00736F0E">
              <w:rPr>
                <w:rFonts w:ascii="Arial" w:hAnsi="Arial"/>
                <w:sz w:val="20"/>
                <w:szCs w:val="20"/>
              </w:rPr>
              <w:t xml:space="preserve">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rsidR="00817DF6" w:rsidRPr="00736F0E" w:rsidRDefault="00817DF6" w:rsidP="005E0AFB">
            <w:pPr>
              <w:shd w:val="clear" w:color="auto" w:fill="FFFF00"/>
              <w:spacing w:after="60"/>
              <w:ind w:left="-11" w:firstLine="11"/>
              <w:jc w:val="both"/>
            </w:pPr>
            <w:r w:rsidRPr="00736F0E">
              <w:rPr>
                <w:rFonts w:ascii="Arial" w:hAnsi="Arial"/>
                <w:b/>
                <w:bCs/>
                <w:sz w:val="20"/>
                <w:szCs w:val="20"/>
              </w:rPr>
              <w:t xml:space="preserve">16.6 </w:t>
            </w:r>
            <w:r w:rsidRPr="00736F0E">
              <w:rPr>
                <w:rFonts w:ascii="Arial" w:hAnsi="Arial"/>
                <w:sz w:val="20"/>
                <w:szCs w:val="20"/>
              </w:rPr>
              <w:t>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w:t>
            </w:r>
          </w:p>
          <w:p w:rsidR="00817DF6" w:rsidRPr="00736F0E" w:rsidRDefault="00817DF6" w:rsidP="005E0AFB">
            <w:pPr>
              <w:shd w:val="clear" w:color="auto" w:fill="FFFF00"/>
              <w:spacing w:after="60"/>
              <w:ind w:left="-11" w:firstLine="11"/>
              <w:jc w:val="both"/>
            </w:pPr>
            <w:r w:rsidRPr="00736F0E">
              <w:rPr>
                <w:rFonts w:ascii="Arial" w:hAnsi="Arial"/>
                <w:b/>
                <w:bCs/>
                <w:sz w:val="20"/>
                <w:szCs w:val="20"/>
              </w:rPr>
              <w:t>16.7</w:t>
            </w:r>
            <w:r w:rsidRPr="00736F0E">
              <w:rPr>
                <w:rFonts w:ascii="Arial" w:hAnsi="Arial"/>
                <w:sz w:val="20"/>
                <w:szCs w:val="20"/>
              </w:rPr>
              <w:t xml:space="preserve"> O prazo indicado no subitem anterior, durante seu transcurso, poderá ser prorrogado uma única vez, por igual período, mediante solicitação escrita e justificada do Contratado, aceita pelo Contratante.</w:t>
            </w:r>
          </w:p>
          <w:p w:rsidR="00817DF6" w:rsidRPr="00736F0E" w:rsidRDefault="00817DF6" w:rsidP="005E0AFB">
            <w:pPr>
              <w:shd w:val="clear" w:color="auto" w:fill="FFFF00"/>
              <w:spacing w:after="60"/>
              <w:ind w:left="-11" w:firstLine="11"/>
              <w:jc w:val="both"/>
            </w:pPr>
            <w:r w:rsidRPr="00736F0E">
              <w:rPr>
                <w:rFonts w:ascii="Arial" w:hAnsi="Arial"/>
                <w:b/>
                <w:bCs/>
                <w:sz w:val="20"/>
                <w:szCs w:val="20"/>
              </w:rPr>
              <w:t>16.8</w:t>
            </w:r>
            <w:r w:rsidRPr="00736F0E">
              <w:rPr>
                <w:rFonts w:ascii="Arial" w:hAnsi="Arial"/>
                <w:sz w:val="20"/>
                <w:szCs w:val="20"/>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w:t>
            </w:r>
            <w:r w:rsidRPr="00736F0E">
              <w:rPr>
                <w:rFonts w:ascii="Arial" w:hAnsi="Arial"/>
                <w:sz w:val="20"/>
                <w:szCs w:val="20"/>
              </w:rPr>
              <w:lastRenderedPageBreak/>
              <w:t>dos reparos.</w:t>
            </w:r>
          </w:p>
          <w:p w:rsidR="00817DF6" w:rsidRPr="00736F0E" w:rsidRDefault="00817DF6" w:rsidP="005E0AFB">
            <w:pPr>
              <w:shd w:val="clear" w:color="auto" w:fill="FFFF00"/>
              <w:spacing w:after="60"/>
              <w:ind w:left="-11" w:firstLine="11"/>
              <w:jc w:val="both"/>
            </w:pPr>
            <w:r w:rsidRPr="00736F0E">
              <w:rPr>
                <w:rFonts w:ascii="Arial" w:hAnsi="Arial"/>
                <w:b/>
                <w:bCs/>
                <w:sz w:val="20"/>
                <w:szCs w:val="20"/>
              </w:rPr>
              <w:t>16.9</w:t>
            </w:r>
            <w:r w:rsidRPr="00736F0E">
              <w:rPr>
                <w:rFonts w:ascii="Arial" w:hAnsi="Arial"/>
                <w:sz w:val="20"/>
                <w:szCs w:val="20"/>
              </w:rPr>
              <w:t xml:space="preserve">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w:t>
            </w:r>
          </w:p>
          <w:p w:rsidR="00817DF6" w:rsidRPr="00736F0E" w:rsidRDefault="00817DF6" w:rsidP="005E0AFB">
            <w:pPr>
              <w:shd w:val="clear" w:color="auto" w:fill="FFFF00"/>
              <w:spacing w:after="60"/>
              <w:ind w:left="-11" w:firstLine="11"/>
              <w:jc w:val="both"/>
            </w:pPr>
            <w:r w:rsidRPr="00736F0E">
              <w:rPr>
                <w:rFonts w:ascii="Arial" w:hAnsi="Arial"/>
                <w:b/>
                <w:bCs/>
                <w:sz w:val="20"/>
                <w:szCs w:val="20"/>
              </w:rPr>
              <w:t xml:space="preserve">16.10 </w:t>
            </w:r>
            <w:r w:rsidRPr="00736F0E">
              <w:rPr>
                <w:rFonts w:ascii="Arial" w:hAnsi="Arial"/>
                <w:sz w:val="20"/>
                <w:szCs w:val="20"/>
              </w:rPr>
              <w:t>O custo referente ao transporte dos equipamentos cobertos pela garantia será de responsabilidade do Contratado.</w:t>
            </w:r>
          </w:p>
          <w:p w:rsidR="00817DF6" w:rsidRPr="00736F0E" w:rsidRDefault="00817DF6" w:rsidP="005E0AFB">
            <w:pPr>
              <w:shd w:val="clear" w:color="auto" w:fill="FFFF00"/>
              <w:spacing w:after="60"/>
              <w:ind w:left="-11" w:firstLine="11"/>
              <w:jc w:val="both"/>
            </w:pPr>
            <w:r w:rsidRPr="00736F0E">
              <w:rPr>
                <w:rFonts w:ascii="Arial" w:hAnsi="Arial"/>
                <w:b/>
                <w:bCs/>
                <w:sz w:val="20"/>
                <w:szCs w:val="20"/>
              </w:rPr>
              <w:t xml:space="preserve">16.11 </w:t>
            </w:r>
            <w:r w:rsidRPr="00736F0E">
              <w:rPr>
                <w:rFonts w:ascii="Arial" w:hAnsi="Arial"/>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tc>
      </w:tr>
    </w:tbl>
    <w:p w:rsidR="00A32648" w:rsidRPr="00A32648" w:rsidRDefault="00A32648" w:rsidP="005E0AFB">
      <w:pPr>
        <w:pStyle w:val="NormalWeb"/>
        <w:spacing w:before="0" w:beforeAutospacing="0" w:after="60" w:line="240" w:lineRule="auto"/>
        <w:ind w:left="28"/>
        <w:jc w:val="both"/>
        <w:rPr>
          <w:rFonts w:ascii="Arial" w:hAnsi="Arial" w:cs="Arial"/>
          <w:b/>
          <w:bCs/>
          <w:sz w:val="20"/>
          <w:szCs w:val="20"/>
          <w:shd w:val="clear" w:color="auto" w:fill="FFFFFF"/>
        </w:rPr>
      </w:pPr>
    </w:p>
    <w:p w:rsidR="00817DF6" w:rsidRDefault="00817DF6" w:rsidP="005E0AFB">
      <w:pPr>
        <w:pStyle w:val="NormalWeb"/>
        <w:spacing w:before="0" w:beforeAutospacing="0" w:after="60" w:line="240" w:lineRule="auto"/>
        <w:ind w:left="28"/>
        <w:jc w:val="both"/>
        <w:rPr>
          <w:rFonts w:ascii="Arial" w:hAnsi="Arial" w:cs="Arial"/>
          <w:b/>
          <w:bCs/>
          <w:sz w:val="20"/>
          <w:szCs w:val="20"/>
          <w:shd w:val="clear" w:color="auto" w:fill="FFFFFF"/>
        </w:rPr>
      </w:pPr>
      <w:r w:rsidRPr="00A32648">
        <w:rPr>
          <w:rFonts w:ascii="Arial" w:hAnsi="Arial" w:cs="Arial"/>
          <w:b/>
          <w:bCs/>
          <w:sz w:val="20"/>
          <w:szCs w:val="20"/>
          <w:shd w:val="clear" w:color="auto" w:fill="FFFFFF"/>
        </w:rPr>
        <w:t>17 VIGÊNCIA:</w:t>
      </w:r>
    </w:p>
    <w:p w:rsidR="00A32648" w:rsidRPr="00A32648" w:rsidRDefault="00A32648" w:rsidP="005E0AFB">
      <w:pPr>
        <w:pStyle w:val="NormalWeb"/>
        <w:spacing w:before="0" w:beforeAutospacing="0" w:after="60" w:line="240" w:lineRule="auto"/>
        <w:ind w:left="28"/>
        <w:jc w:val="both"/>
      </w:pPr>
    </w:p>
    <w:p w:rsidR="00817DF6" w:rsidRPr="00A32648" w:rsidRDefault="00817DF6" w:rsidP="005E0AFB">
      <w:pPr>
        <w:pStyle w:val="NormalWeb"/>
        <w:spacing w:before="0" w:beforeAutospacing="0" w:after="60" w:line="240" w:lineRule="auto"/>
        <w:ind w:left="28"/>
        <w:jc w:val="both"/>
        <w:rPr>
          <w:rFonts w:ascii="Arial" w:hAnsi="Arial" w:cs="Arial"/>
          <w:sz w:val="20"/>
          <w:szCs w:val="20"/>
        </w:rPr>
      </w:pPr>
      <w:r w:rsidRPr="00A32648">
        <w:rPr>
          <w:rFonts w:ascii="Arial" w:hAnsi="Arial" w:cs="Arial"/>
          <w:b/>
          <w:bCs/>
          <w:sz w:val="20"/>
          <w:szCs w:val="20"/>
        </w:rPr>
        <w:t xml:space="preserve">17.1 </w:t>
      </w:r>
      <w:r w:rsidRPr="00A32648">
        <w:rPr>
          <w:rFonts w:ascii="Arial" w:hAnsi="Arial" w:cs="Arial"/>
          <w:sz w:val="20"/>
          <w:szCs w:val="20"/>
        </w:rPr>
        <w:t>O contrato a ser firmado terá vigência de [</w:t>
      </w:r>
      <w:r w:rsidRPr="00A32648">
        <w:rPr>
          <w:rFonts w:ascii="Arial" w:hAnsi="Arial" w:cs="Arial"/>
          <w:sz w:val="20"/>
          <w:szCs w:val="20"/>
          <w:shd w:val="clear" w:color="auto" w:fill="FFFF00"/>
        </w:rPr>
        <w:t>XXXX]</w:t>
      </w:r>
      <w:r w:rsidRPr="00A32648">
        <w:rPr>
          <w:rFonts w:ascii="Arial" w:hAnsi="Arial" w:cs="Arial"/>
          <w:sz w:val="20"/>
          <w:szCs w:val="20"/>
        </w:rPr>
        <w:t xml:space="preserve"> (dias/meses/anos)</w:t>
      </w:r>
    </w:p>
    <w:p w:rsidR="00736F0E" w:rsidRPr="00A32648" w:rsidRDefault="00736F0E" w:rsidP="005E0AFB">
      <w:pPr>
        <w:pStyle w:val="NormalWeb"/>
        <w:spacing w:before="0" w:beforeAutospacing="0" w:after="60" w:line="240" w:lineRule="auto"/>
        <w:ind w:left="28"/>
        <w:jc w:val="both"/>
      </w:pPr>
    </w:p>
    <w:tbl>
      <w:tblPr>
        <w:tblW w:w="9139" w:type="dxa"/>
        <w:tblCellSpacing w:w="0" w:type="dxa"/>
        <w:tblCellMar>
          <w:top w:w="60" w:type="dxa"/>
          <w:left w:w="60" w:type="dxa"/>
          <w:bottom w:w="60" w:type="dxa"/>
          <w:right w:w="60" w:type="dxa"/>
        </w:tblCellMar>
        <w:tblLook w:val="04A0"/>
      </w:tblPr>
      <w:tblGrid>
        <w:gridCol w:w="9139"/>
      </w:tblGrid>
      <w:tr w:rsidR="00817DF6" w:rsidRPr="009318A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A32648" w:rsidRDefault="00817DF6" w:rsidP="005E0AFB">
            <w:pPr>
              <w:shd w:val="clear" w:color="auto" w:fill="FFFF00"/>
              <w:spacing w:after="60"/>
              <w:jc w:val="both"/>
            </w:pPr>
            <w:r w:rsidRPr="00A32648">
              <w:rPr>
                <w:rFonts w:ascii="Arial" w:hAnsi="Arial"/>
                <w:b/>
                <w:bCs/>
                <w:sz w:val="20"/>
                <w:szCs w:val="20"/>
              </w:rPr>
              <w:t xml:space="preserve">Nota explicativa </w:t>
            </w:r>
            <w:r w:rsidR="00FA3F23" w:rsidRPr="00A32648">
              <w:rPr>
                <w:rFonts w:ascii="Arial" w:hAnsi="Arial"/>
                <w:b/>
                <w:bCs/>
                <w:sz w:val="20"/>
                <w:szCs w:val="20"/>
              </w:rPr>
              <w:t>37</w:t>
            </w:r>
            <w:r w:rsidRPr="00A32648">
              <w:rPr>
                <w:rFonts w:ascii="Arial" w:hAnsi="Arial"/>
                <w:b/>
                <w:bCs/>
                <w:sz w:val="20"/>
                <w:szCs w:val="20"/>
              </w:rPr>
              <w:t>:</w:t>
            </w:r>
          </w:p>
          <w:p w:rsidR="00A32648" w:rsidRPr="00A32648" w:rsidRDefault="00A32648" w:rsidP="00A32648">
            <w:pPr>
              <w:shd w:val="clear" w:color="auto" w:fill="FFFF00"/>
              <w:spacing w:after="60"/>
              <w:ind w:left="-11" w:firstLine="11"/>
              <w:jc w:val="both"/>
              <w:rPr>
                <w:i/>
                <w:sz w:val="16"/>
                <w:szCs w:val="16"/>
              </w:rPr>
            </w:pPr>
            <w:r w:rsidRPr="00A32648">
              <w:rPr>
                <w:rStyle w:val="Fontepargpadro2"/>
                <w:rFonts w:ascii="Arial" w:eastAsia="ArialMT" w:hAnsi="Arial"/>
                <w:i/>
                <w:sz w:val="16"/>
                <w:szCs w:val="16"/>
                <w:shd w:val="clear" w:color="auto" w:fill="FFFF00"/>
              </w:rPr>
              <w:t xml:space="preserve">(Obs. As notas explicativas são meramente orientativas. Portanto, </w:t>
            </w:r>
            <w:r w:rsidRPr="00A32648">
              <w:rPr>
                <w:rStyle w:val="Fontepargpadro2"/>
                <w:rFonts w:ascii="Arial" w:eastAsia="ArialMT" w:hAnsi="Arial"/>
                <w:b/>
                <w:i/>
                <w:sz w:val="16"/>
                <w:szCs w:val="16"/>
                <w:shd w:val="clear" w:color="auto" w:fill="FFFF00"/>
              </w:rPr>
              <w:t>devem ser excluídas do Termo de Referência final</w:t>
            </w:r>
            <w:r w:rsidRPr="00A32648">
              <w:rPr>
                <w:rStyle w:val="Fontepargpadro2"/>
                <w:rFonts w:ascii="Arial" w:eastAsia="ArialMT" w:hAnsi="Arial"/>
                <w:i/>
                <w:sz w:val="16"/>
                <w:szCs w:val="16"/>
                <w:shd w:val="clear" w:color="auto" w:fill="FFFF00"/>
              </w:rPr>
              <w:t>)</w:t>
            </w:r>
          </w:p>
          <w:p w:rsidR="00817DF6" w:rsidRPr="00A32648" w:rsidRDefault="00817DF6" w:rsidP="005E0AFB">
            <w:pPr>
              <w:shd w:val="clear" w:color="auto" w:fill="FFFF00"/>
              <w:spacing w:after="60"/>
              <w:ind w:left="-11" w:firstLine="11"/>
              <w:jc w:val="both"/>
            </w:pPr>
            <w:r w:rsidRPr="00A32648">
              <w:rPr>
                <w:rFonts w:ascii="Arial" w:hAnsi="Arial"/>
                <w:b/>
                <w:bCs/>
                <w:sz w:val="20"/>
                <w:szCs w:val="20"/>
                <w:shd w:val="clear" w:color="auto" w:fill="FFFF00"/>
              </w:rPr>
              <w:t>A inserção do prazo de vigência no termo de referência segue o disposto na alínea “a” do inciso XXIII do art. 6.º da Lei Federal n.º 14.133, de 2021.</w:t>
            </w:r>
          </w:p>
          <w:p w:rsidR="00817DF6" w:rsidRPr="00A32648" w:rsidRDefault="00817DF6" w:rsidP="005E0AFB">
            <w:pPr>
              <w:shd w:val="clear" w:color="auto" w:fill="FFFF00"/>
              <w:spacing w:after="60"/>
              <w:jc w:val="both"/>
            </w:pPr>
            <w:r w:rsidRPr="00A32648">
              <w:rPr>
                <w:rFonts w:ascii="Arial" w:hAnsi="Arial"/>
                <w:sz w:val="20"/>
                <w:szCs w:val="20"/>
              </w:rPr>
              <w:t>A Administração, ao fixar o prazo de vigência, deve observar que a duração dos contratos será a prevista em edital, e deverão ser observadas, no momento da contratação e a cada exercício financeiro, a disponibilidade de créditos orçamentários, bem como a previsão no plano plurianual, quando ultrapassar 1 (um) exercício financeiro, conforme o disposto no art. 105 da Lei Federal n.º 14.133, de 2021.</w:t>
            </w:r>
          </w:p>
        </w:tc>
      </w:tr>
    </w:tbl>
    <w:p w:rsidR="00736F0E" w:rsidRPr="00A32648" w:rsidRDefault="00736F0E" w:rsidP="005E0AFB">
      <w:pPr>
        <w:pStyle w:val="NormalWeb"/>
        <w:spacing w:before="0" w:beforeAutospacing="0" w:after="60" w:line="240" w:lineRule="auto"/>
        <w:ind w:left="28"/>
        <w:jc w:val="both"/>
      </w:pPr>
    </w:p>
    <w:tbl>
      <w:tblPr>
        <w:tblW w:w="9139" w:type="dxa"/>
        <w:tblCellSpacing w:w="0" w:type="dxa"/>
        <w:tblCellMar>
          <w:top w:w="60" w:type="dxa"/>
          <w:left w:w="60" w:type="dxa"/>
          <w:bottom w:w="60" w:type="dxa"/>
          <w:right w:w="60" w:type="dxa"/>
        </w:tblCellMar>
        <w:tblLook w:val="04A0"/>
      </w:tblPr>
      <w:tblGrid>
        <w:gridCol w:w="9139"/>
      </w:tblGrid>
      <w:tr w:rsidR="00736F0E" w:rsidRPr="00621917"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36F0E" w:rsidRPr="009C2061" w:rsidRDefault="00736F0E" w:rsidP="005E0AFB">
            <w:pPr>
              <w:shd w:val="clear" w:color="auto" w:fill="FFFF00"/>
              <w:spacing w:after="60"/>
              <w:jc w:val="both"/>
            </w:pPr>
            <w:r w:rsidRPr="009C2061">
              <w:rPr>
                <w:rFonts w:ascii="Arial" w:hAnsi="Arial"/>
                <w:b/>
                <w:bCs/>
                <w:sz w:val="20"/>
                <w:szCs w:val="20"/>
              </w:rPr>
              <w:t>Nota explicativa 38:</w:t>
            </w:r>
          </w:p>
          <w:p w:rsidR="009C2061" w:rsidRPr="009C2061" w:rsidRDefault="009C2061" w:rsidP="009C2061">
            <w:pPr>
              <w:shd w:val="clear" w:color="auto" w:fill="FFFF00"/>
              <w:spacing w:after="60"/>
              <w:ind w:left="-11" w:firstLine="11"/>
              <w:jc w:val="both"/>
              <w:rPr>
                <w:i/>
                <w:sz w:val="16"/>
                <w:szCs w:val="16"/>
              </w:rPr>
            </w:pPr>
            <w:r w:rsidRPr="009C2061">
              <w:rPr>
                <w:rStyle w:val="Fontepargpadro2"/>
                <w:rFonts w:ascii="Arial" w:eastAsia="ArialMT" w:hAnsi="Arial"/>
                <w:i/>
                <w:sz w:val="16"/>
                <w:szCs w:val="16"/>
                <w:shd w:val="clear" w:color="auto" w:fill="FFFF00"/>
              </w:rPr>
              <w:t xml:space="preserve">(Obs. As notas explicativas são meramente orientativas. Portanto, </w:t>
            </w:r>
            <w:r w:rsidRPr="009C2061">
              <w:rPr>
                <w:rStyle w:val="Fontepargpadro2"/>
                <w:rFonts w:ascii="Arial" w:eastAsia="ArialMT" w:hAnsi="Arial"/>
                <w:b/>
                <w:i/>
                <w:sz w:val="16"/>
                <w:szCs w:val="16"/>
                <w:shd w:val="clear" w:color="auto" w:fill="FFFF00"/>
              </w:rPr>
              <w:t>devem ser excluídas do Termo de Referência final</w:t>
            </w:r>
            <w:r w:rsidRPr="009C2061">
              <w:rPr>
                <w:rStyle w:val="Fontepargpadro2"/>
                <w:rFonts w:ascii="Arial" w:eastAsia="ArialMT" w:hAnsi="Arial"/>
                <w:i/>
                <w:sz w:val="16"/>
                <w:szCs w:val="16"/>
                <w:shd w:val="clear" w:color="auto" w:fill="FFFF00"/>
              </w:rPr>
              <w:t>)</w:t>
            </w:r>
          </w:p>
          <w:p w:rsidR="00736F0E" w:rsidRPr="00A32648" w:rsidRDefault="00736F0E" w:rsidP="005E0AFB">
            <w:pPr>
              <w:shd w:val="clear" w:color="auto" w:fill="FFFF00"/>
              <w:spacing w:after="60"/>
              <w:ind w:left="-11" w:firstLine="11"/>
              <w:jc w:val="both"/>
              <w:rPr>
                <w:rFonts w:ascii="Arial" w:hAnsi="Arial"/>
                <w:b/>
                <w:bCs/>
                <w:color w:val="FF0000"/>
                <w:sz w:val="20"/>
                <w:szCs w:val="20"/>
                <w:u w:val="single"/>
                <w:shd w:val="clear" w:color="auto" w:fill="FFFF00"/>
              </w:rPr>
            </w:pPr>
            <w:r w:rsidRPr="00A32648">
              <w:rPr>
                <w:rFonts w:ascii="Arial" w:hAnsi="Arial"/>
                <w:b/>
                <w:bCs/>
                <w:color w:val="FF0000"/>
                <w:sz w:val="20"/>
                <w:szCs w:val="20"/>
                <w:u w:val="single"/>
                <w:shd w:val="clear" w:color="auto" w:fill="FFFF00"/>
              </w:rPr>
              <w:t>Se não houver formalização de contrato, inserir o texto a seguir</w:t>
            </w:r>
            <w:r w:rsidRPr="009F3C25">
              <w:rPr>
                <w:rFonts w:ascii="Arial" w:hAnsi="Arial"/>
                <w:b/>
                <w:bCs/>
                <w:color w:val="FF0000"/>
                <w:sz w:val="20"/>
                <w:szCs w:val="20"/>
                <w:shd w:val="clear" w:color="auto" w:fill="FFFF00"/>
              </w:rPr>
              <w:t>:</w:t>
            </w:r>
          </w:p>
          <w:p w:rsidR="00736F0E" w:rsidRPr="009C2061" w:rsidRDefault="00736F0E" w:rsidP="005E0AFB">
            <w:pPr>
              <w:shd w:val="clear" w:color="auto" w:fill="FFFF00"/>
              <w:spacing w:after="60"/>
              <w:ind w:left="-11" w:firstLine="11"/>
              <w:jc w:val="both"/>
            </w:pPr>
            <w:r w:rsidRPr="009C2061">
              <w:rPr>
                <w:rFonts w:ascii="Arial" w:hAnsi="Arial"/>
                <w:b/>
                <w:bCs/>
                <w:sz w:val="20"/>
                <w:szCs w:val="20"/>
                <w:shd w:val="clear" w:color="auto" w:fill="FFFF00"/>
              </w:rPr>
              <w:t xml:space="preserve">17.1 Na presente aquisição/contratação </w:t>
            </w:r>
            <w:r w:rsidR="00A3403F" w:rsidRPr="009C2061">
              <w:rPr>
                <w:rFonts w:ascii="Arial" w:hAnsi="Arial"/>
                <w:b/>
                <w:bCs/>
                <w:sz w:val="20"/>
                <w:szCs w:val="20"/>
                <w:shd w:val="clear" w:color="auto" w:fill="FFFF00"/>
              </w:rPr>
              <w:t xml:space="preserve">o </w:t>
            </w:r>
            <w:r w:rsidR="005E0AFB" w:rsidRPr="009C2061">
              <w:rPr>
                <w:rFonts w:ascii="Arial" w:hAnsi="Arial"/>
                <w:b/>
                <w:bCs/>
                <w:sz w:val="20"/>
                <w:szCs w:val="20"/>
                <w:shd w:val="clear" w:color="auto" w:fill="FFFF00"/>
              </w:rPr>
              <w:t xml:space="preserve">instrumento de </w:t>
            </w:r>
            <w:r w:rsidR="00A3403F" w:rsidRPr="009C2061">
              <w:rPr>
                <w:rFonts w:ascii="Arial" w:hAnsi="Arial"/>
                <w:b/>
                <w:bCs/>
                <w:sz w:val="20"/>
                <w:szCs w:val="20"/>
                <w:shd w:val="clear" w:color="auto" w:fill="FFFF00"/>
              </w:rPr>
              <w:t xml:space="preserve">contrato </w:t>
            </w:r>
            <w:r w:rsidR="00621917" w:rsidRPr="009C2061">
              <w:rPr>
                <w:rFonts w:ascii="Arial" w:hAnsi="Arial"/>
                <w:b/>
                <w:bCs/>
                <w:sz w:val="20"/>
                <w:szCs w:val="20"/>
                <w:shd w:val="clear" w:color="auto" w:fill="FFFF00"/>
              </w:rPr>
              <w:t>será substituíd</w:t>
            </w:r>
            <w:r w:rsidR="00A3403F" w:rsidRPr="009C2061">
              <w:rPr>
                <w:rFonts w:ascii="Arial" w:hAnsi="Arial"/>
                <w:b/>
                <w:bCs/>
                <w:sz w:val="20"/>
                <w:szCs w:val="20"/>
                <w:shd w:val="clear" w:color="auto" w:fill="FFFF00"/>
              </w:rPr>
              <w:t>o</w:t>
            </w:r>
            <w:r w:rsidR="00621917" w:rsidRPr="009C2061">
              <w:rPr>
                <w:rFonts w:ascii="Arial" w:hAnsi="Arial"/>
                <w:b/>
                <w:bCs/>
                <w:sz w:val="20"/>
                <w:szCs w:val="20"/>
                <w:shd w:val="clear" w:color="auto" w:fill="FFFF00"/>
              </w:rPr>
              <w:t xml:space="preserve"> pela Nota de Empenho</w:t>
            </w:r>
            <w:r w:rsidR="009C2061" w:rsidRPr="009C2061">
              <w:rPr>
                <w:rFonts w:ascii="Arial" w:hAnsi="Arial"/>
                <w:b/>
                <w:bCs/>
                <w:sz w:val="20"/>
                <w:szCs w:val="20"/>
                <w:shd w:val="clear" w:color="auto" w:fill="FFFF00"/>
              </w:rPr>
              <w:t xml:space="preserve"> e Anexo</w:t>
            </w:r>
            <w:r w:rsidR="00A3403F" w:rsidRPr="009C2061">
              <w:rPr>
                <w:rFonts w:ascii="Arial" w:hAnsi="Arial"/>
                <w:b/>
                <w:bCs/>
                <w:sz w:val="20"/>
                <w:szCs w:val="20"/>
                <w:shd w:val="clear" w:color="auto" w:fill="FFFF00"/>
              </w:rPr>
              <w:t>.</w:t>
            </w:r>
            <w:r w:rsidRPr="009C2061">
              <w:rPr>
                <w:rFonts w:ascii="Arial" w:hAnsi="Arial"/>
                <w:b/>
                <w:bCs/>
                <w:sz w:val="20"/>
                <w:szCs w:val="20"/>
                <w:shd w:val="clear" w:color="auto" w:fill="FFFF00"/>
              </w:rPr>
              <w:t xml:space="preserve"> </w:t>
            </w:r>
          </w:p>
        </w:tc>
      </w:tr>
    </w:tbl>
    <w:p w:rsidR="00736F0E" w:rsidRDefault="00736F0E"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RPr="00A535FB"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A535FB" w:rsidRDefault="00817DF6" w:rsidP="005E0AFB">
            <w:pPr>
              <w:shd w:val="clear" w:color="auto" w:fill="FFFF00"/>
              <w:spacing w:after="60"/>
              <w:jc w:val="both"/>
            </w:pPr>
            <w:r w:rsidRPr="00A535FB">
              <w:rPr>
                <w:rFonts w:ascii="Arial" w:hAnsi="Arial"/>
                <w:b/>
                <w:bCs/>
                <w:sz w:val="20"/>
                <w:szCs w:val="20"/>
              </w:rPr>
              <w:t xml:space="preserve">Nota explicativa </w:t>
            </w:r>
            <w:r w:rsidR="00FA3F23" w:rsidRPr="00A535FB">
              <w:rPr>
                <w:rFonts w:ascii="Arial" w:hAnsi="Arial"/>
                <w:b/>
                <w:bCs/>
                <w:sz w:val="20"/>
                <w:szCs w:val="20"/>
              </w:rPr>
              <w:t>38</w:t>
            </w:r>
            <w:r w:rsidRPr="00A535FB">
              <w:rPr>
                <w:rFonts w:ascii="Arial" w:hAnsi="Arial"/>
                <w:b/>
                <w:bCs/>
                <w:sz w:val="20"/>
                <w:szCs w:val="20"/>
              </w:rPr>
              <w:t>:</w:t>
            </w:r>
          </w:p>
          <w:p w:rsidR="005E0AFB" w:rsidRPr="005E0AFB" w:rsidRDefault="005E0AFB" w:rsidP="005E0AFB">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A535FB" w:rsidRDefault="00817DF6" w:rsidP="005E0AFB">
            <w:pPr>
              <w:shd w:val="clear" w:color="auto" w:fill="FFFF00"/>
              <w:spacing w:after="60"/>
              <w:jc w:val="both"/>
            </w:pPr>
            <w:r w:rsidRPr="00A535FB">
              <w:rPr>
                <w:rFonts w:ascii="Arial" w:hAnsi="Arial"/>
                <w:sz w:val="20"/>
                <w:szCs w:val="20"/>
              </w:rPr>
              <w:t>No caso de fornecimento contínuo de bens a minuta do contrato deverá prever a possibilidade de prorrogação, respeitado o disposto nos arts. 106 e 107 da Lei Federal n.º 14.133, de 2021. Quando se optar pela possibilidade de prorrogação, o item 8.1 deverá ser redigido da seguinte forma:</w:t>
            </w:r>
          </w:p>
          <w:p w:rsidR="00817DF6" w:rsidRPr="00A535FB" w:rsidRDefault="00817DF6" w:rsidP="005E0AFB">
            <w:pPr>
              <w:shd w:val="clear" w:color="auto" w:fill="FFFF00"/>
              <w:spacing w:after="60"/>
              <w:jc w:val="both"/>
            </w:pPr>
            <w:r w:rsidRPr="00A535FB">
              <w:rPr>
                <w:rFonts w:ascii="Arial" w:hAnsi="Arial"/>
                <w:b/>
                <w:bCs/>
                <w:sz w:val="20"/>
                <w:szCs w:val="20"/>
              </w:rPr>
              <w:t xml:space="preserve">17.1 </w:t>
            </w:r>
            <w:r w:rsidRPr="00A535FB">
              <w:rPr>
                <w:rFonts w:ascii="Arial" w:hAnsi="Arial"/>
                <w:sz w:val="20"/>
                <w:szCs w:val="20"/>
              </w:rPr>
              <w:t>O contrato terá vigência de [XXXX], podendo ser prorrogado por meio de Termo Aditivo, por um ou mais períodos, desde que satisfeitos os requisitos dos artigos 106 e 107 da Lei Federal n.º 14.133/2021.</w:t>
            </w:r>
          </w:p>
        </w:tc>
      </w:tr>
    </w:tbl>
    <w:p w:rsidR="00817DF6" w:rsidRDefault="00817DF6"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RPr="00A535FB"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A535FB" w:rsidRDefault="00817DF6" w:rsidP="005E0AFB">
            <w:pPr>
              <w:shd w:val="clear" w:color="auto" w:fill="FFFF00"/>
              <w:spacing w:after="60"/>
              <w:jc w:val="both"/>
            </w:pPr>
            <w:r w:rsidRPr="00A535FB">
              <w:rPr>
                <w:rFonts w:ascii="Arial" w:hAnsi="Arial"/>
                <w:b/>
                <w:bCs/>
                <w:sz w:val="20"/>
                <w:szCs w:val="20"/>
              </w:rPr>
              <w:t xml:space="preserve">Nota explicativa </w:t>
            </w:r>
            <w:r w:rsidR="00FA3F23" w:rsidRPr="00A535FB">
              <w:rPr>
                <w:rFonts w:ascii="Arial" w:hAnsi="Arial"/>
                <w:b/>
                <w:bCs/>
                <w:sz w:val="20"/>
                <w:szCs w:val="20"/>
              </w:rPr>
              <w:t>39</w:t>
            </w:r>
            <w:r w:rsidRPr="00A535FB">
              <w:rPr>
                <w:rFonts w:ascii="Arial" w:hAnsi="Arial"/>
                <w:b/>
                <w:bCs/>
                <w:sz w:val="20"/>
                <w:szCs w:val="20"/>
              </w:rPr>
              <w:t>:</w:t>
            </w:r>
          </w:p>
          <w:p w:rsidR="005E0AFB" w:rsidRPr="005E0AFB" w:rsidRDefault="005E0AFB" w:rsidP="005E0AFB">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A535FB" w:rsidRDefault="00817DF6" w:rsidP="005E0AFB">
            <w:pPr>
              <w:shd w:val="clear" w:color="auto" w:fill="FFFF00"/>
              <w:spacing w:after="60"/>
              <w:jc w:val="both"/>
            </w:pPr>
            <w:r w:rsidRPr="00A535FB">
              <w:rPr>
                <w:rFonts w:ascii="Arial" w:hAnsi="Arial"/>
                <w:sz w:val="20"/>
                <w:szCs w:val="20"/>
              </w:rPr>
              <w:t>No caso de contrato de escopo, deverá ser incluído o item 17.1.1 com a seguinte redação:</w:t>
            </w:r>
          </w:p>
          <w:p w:rsidR="00817DF6" w:rsidRPr="00A535FB" w:rsidRDefault="00817DF6" w:rsidP="005E0AFB">
            <w:pPr>
              <w:shd w:val="clear" w:color="auto" w:fill="FFFF00"/>
              <w:spacing w:after="60"/>
              <w:jc w:val="both"/>
            </w:pPr>
            <w:r w:rsidRPr="00A535FB">
              <w:rPr>
                <w:rFonts w:ascii="Arial" w:hAnsi="Arial"/>
                <w:b/>
                <w:bCs/>
                <w:sz w:val="20"/>
                <w:szCs w:val="20"/>
              </w:rPr>
              <w:t>17.1.1.</w:t>
            </w:r>
            <w:r w:rsidRPr="00A535FB">
              <w:rPr>
                <w:rFonts w:ascii="Arial" w:hAnsi="Arial"/>
                <w:sz w:val="20"/>
                <w:szCs w:val="20"/>
              </w:rPr>
              <w:t xml:space="preserve"> O prazo de vigência será automaticamente prorrogado quando seu objeto não for concluído no período firmado no contrato.</w:t>
            </w:r>
          </w:p>
          <w:p w:rsidR="00817DF6" w:rsidRPr="00A535FB" w:rsidRDefault="00817DF6" w:rsidP="005E0AFB">
            <w:pPr>
              <w:shd w:val="clear" w:color="auto" w:fill="FFFF00"/>
              <w:spacing w:after="60"/>
              <w:jc w:val="both"/>
            </w:pPr>
            <w:r w:rsidRPr="00A535FB">
              <w:rPr>
                <w:rFonts w:ascii="Arial" w:hAnsi="Arial"/>
                <w:b/>
                <w:bCs/>
                <w:sz w:val="20"/>
                <w:szCs w:val="20"/>
              </w:rPr>
              <w:t>17.1.1.1</w:t>
            </w:r>
            <w:r w:rsidRPr="00A535FB">
              <w:rPr>
                <w:rFonts w:ascii="Arial" w:hAnsi="Arial"/>
                <w:sz w:val="20"/>
                <w:szCs w:val="20"/>
              </w:rPr>
              <w:t xml:space="preserve"> Quando a não conclusão decorrer de culpa do contratado:</w:t>
            </w:r>
          </w:p>
          <w:p w:rsidR="00817DF6" w:rsidRPr="00A535FB" w:rsidRDefault="00817DF6" w:rsidP="005E0AFB">
            <w:pPr>
              <w:shd w:val="clear" w:color="auto" w:fill="FFFF00"/>
              <w:spacing w:after="60"/>
              <w:jc w:val="both"/>
            </w:pPr>
            <w:r w:rsidRPr="00A535FB">
              <w:rPr>
                <w:rFonts w:ascii="Arial" w:hAnsi="Arial"/>
                <w:sz w:val="20"/>
                <w:szCs w:val="20"/>
              </w:rPr>
              <w:t>a) o contratado será constituído em mora, aplicáveis a ele as respectivas sanções administrativas;</w:t>
            </w:r>
          </w:p>
          <w:p w:rsidR="00817DF6" w:rsidRPr="00A535FB" w:rsidRDefault="00817DF6" w:rsidP="005E0AFB">
            <w:pPr>
              <w:shd w:val="clear" w:color="auto" w:fill="FFFF00"/>
              <w:spacing w:after="60"/>
              <w:jc w:val="both"/>
            </w:pPr>
            <w:r w:rsidRPr="00A535FB">
              <w:rPr>
                <w:rFonts w:ascii="Arial" w:hAnsi="Arial"/>
                <w:sz w:val="20"/>
                <w:szCs w:val="20"/>
              </w:rPr>
              <w:t xml:space="preserve">b) a Administração poderá optar pela extinção do contrato e, nesse caso, adotará as medidas </w:t>
            </w:r>
            <w:r w:rsidRPr="00A535FB">
              <w:rPr>
                <w:rFonts w:ascii="Arial" w:hAnsi="Arial"/>
                <w:sz w:val="20"/>
                <w:szCs w:val="20"/>
              </w:rPr>
              <w:lastRenderedPageBreak/>
              <w:t xml:space="preserve">admitidas </w:t>
            </w:r>
            <w:r w:rsidRPr="005E0AFB">
              <w:rPr>
                <w:rFonts w:ascii="Arial" w:hAnsi="Arial"/>
                <w:sz w:val="20"/>
                <w:szCs w:val="20"/>
                <w:highlight w:val="yellow"/>
              </w:rPr>
              <w:t>em</w:t>
            </w:r>
            <w:r w:rsidRPr="005E0AFB">
              <w:rPr>
                <w:rFonts w:ascii="Arial" w:hAnsi="Arial"/>
                <w:sz w:val="20"/>
                <w:szCs w:val="20"/>
                <w:highlight w:val="yellow"/>
                <w:shd w:val="clear" w:color="auto" w:fill="81D41A"/>
              </w:rPr>
              <w:t xml:space="preserve"> </w:t>
            </w:r>
            <w:r w:rsidRPr="005E0AFB">
              <w:rPr>
                <w:rFonts w:ascii="Arial" w:hAnsi="Arial"/>
                <w:sz w:val="20"/>
                <w:szCs w:val="20"/>
                <w:highlight w:val="yellow"/>
              </w:rPr>
              <w:t>l</w:t>
            </w:r>
            <w:r w:rsidRPr="00A535FB">
              <w:rPr>
                <w:rFonts w:ascii="Arial" w:hAnsi="Arial"/>
                <w:sz w:val="20"/>
                <w:szCs w:val="20"/>
              </w:rPr>
              <w:t>ei para a continuidade da execução contratual.</w:t>
            </w:r>
          </w:p>
        </w:tc>
      </w:tr>
    </w:tbl>
    <w:p w:rsidR="005E0AFB" w:rsidRDefault="005E0AFB" w:rsidP="005E0AFB">
      <w:pPr>
        <w:pStyle w:val="NormalWeb"/>
        <w:spacing w:before="0" w:beforeAutospacing="0" w:after="60" w:line="240" w:lineRule="auto"/>
        <w:jc w:val="both"/>
        <w:rPr>
          <w:rFonts w:ascii="Arial" w:hAnsi="Arial" w:cs="Arial"/>
          <w:b/>
          <w:bCs/>
          <w:sz w:val="20"/>
          <w:szCs w:val="20"/>
        </w:rPr>
      </w:pPr>
    </w:p>
    <w:p w:rsidR="00817DF6" w:rsidRDefault="00817DF6" w:rsidP="005E0AFB">
      <w:pPr>
        <w:pStyle w:val="NormalWeb"/>
        <w:spacing w:before="0" w:beforeAutospacing="0" w:after="60" w:line="240" w:lineRule="auto"/>
        <w:jc w:val="both"/>
        <w:rPr>
          <w:rFonts w:ascii="Arial" w:hAnsi="Arial" w:cs="Arial"/>
          <w:b/>
          <w:bCs/>
          <w:sz w:val="20"/>
          <w:szCs w:val="20"/>
        </w:rPr>
      </w:pPr>
      <w:r w:rsidRPr="001D3CA6">
        <w:rPr>
          <w:rFonts w:ascii="Arial" w:hAnsi="Arial" w:cs="Arial"/>
          <w:b/>
          <w:bCs/>
          <w:sz w:val="20"/>
          <w:szCs w:val="20"/>
        </w:rPr>
        <w:t>18. DO REAJUSTAMENTO.</w:t>
      </w:r>
    </w:p>
    <w:p w:rsidR="005E0AFB" w:rsidRPr="001D3CA6" w:rsidRDefault="005E0AFB" w:rsidP="005E0AFB">
      <w:pPr>
        <w:pStyle w:val="NormalWeb"/>
        <w:spacing w:before="0" w:beforeAutospacing="0" w:after="60" w:line="240" w:lineRule="auto"/>
        <w:jc w:val="both"/>
        <w:rPr>
          <w:rFonts w:ascii="Arial" w:hAnsi="Arial" w:cs="Arial"/>
          <w:b/>
          <w:bCs/>
          <w:sz w:val="20"/>
          <w:szCs w:val="20"/>
        </w:rPr>
      </w:pPr>
    </w:p>
    <w:p w:rsidR="001D3CA6" w:rsidRPr="009C2061" w:rsidRDefault="001D3CA6" w:rsidP="005E0AFB">
      <w:pPr>
        <w:pStyle w:val="NormalWeb"/>
        <w:spacing w:before="0" w:beforeAutospacing="0" w:after="60" w:line="240" w:lineRule="auto"/>
        <w:jc w:val="both"/>
        <w:rPr>
          <w:rFonts w:ascii="Arial" w:hAnsi="Arial" w:cs="Arial"/>
          <w:bCs/>
          <w:sz w:val="20"/>
          <w:szCs w:val="20"/>
        </w:rPr>
      </w:pPr>
      <w:r w:rsidRPr="009C2061">
        <w:rPr>
          <w:rFonts w:ascii="Arial" w:hAnsi="Arial" w:cs="Arial"/>
          <w:b/>
          <w:bCs/>
          <w:sz w:val="20"/>
          <w:szCs w:val="20"/>
          <w:highlight w:val="yellow"/>
        </w:rPr>
        <w:t xml:space="preserve">18.1 </w:t>
      </w:r>
      <w:r w:rsidRPr="009C2061">
        <w:rPr>
          <w:rFonts w:ascii="Arial" w:hAnsi="Arial" w:cs="Arial"/>
          <w:bCs/>
          <w:sz w:val="20"/>
          <w:szCs w:val="20"/>
          <w:highlight w:val="yellow"/>
        </w:rPr>
        <w:t>Não se aplica reajustamento para a presente contratação.</w:t>
      </w:r>
    </w:p>
    <w:p w:rsidR="005E0AFB" w:rsidRPr="005E0AFB" w:rsidRDefault="005E0AFB" w:rsidP="005E0AFB">
      <w:pPr>
        <w:pStyle w:val="NormalWeb"/>
        <w:spacing w:before="0" w:beforeAutospacing="0" w:after="60" w:line="240" w:lineRule="auto"/>
        <w:jc w:val="both"/>
        <w:rPr>
          <w:rFonts w:ascii="Arial" w:hAnsi="Arial" w:cs="Arial"/>
          <w:bCs/>
          <w:sz w:val="20"/>
          <w:szCs w:val="20"/>
        </w:rPr>
      </w:pPr>
    </w:p>
    <w:p w:rsidR="001D3CA6" w:rsidRPr="009C2061" w:rsidRDefault="001D3CA6" w:rsidP="005E0AFB">
      <w:pPr>
        <w:pStyle w:val="NormalWeb"/>
        <w:spacing w:before="0" w:beforeAutospacing="0" w:after="60" w:line="240" w:lineRule="auto"/>
        <w:jc w:val="both"/>
        <w:rPr>
          <w:rFonts w:ascii="Arial" w:hAnsi="Arial" w:cs="Arial"/>
          <w:b/>
          <w:bCs/>
          <w:color w:val="FF0000"/>
          <w:sz w:val="20"/>
          <w:szCs w:val="20"/>
        </w:rPr>
      </w:pPr>
      <w:r w:rsidRPr="009C2061">
        <w:rPr>
          <w:rFonts w:ascii="Arial" w:hAnsi="Arial" w:cs="Arial"/>
          <w:b/>
          <w:bCs/>
          <w:color w:val="FF0000"/>
          <w:sz w:val="20"/>
          <w:szCs w:val="20"/>
          <w:highlight w:val="yellow"/>
        </w:rPr>
        <w:t>OU</w:t>
      </w:r>
    </w:p>
    <w:p w:rsidR="005E0AFB" w:rsidRPr="001D3CA6" w:rsidRDefault="005E0AFB" w:rsidP="005E0AFB">
      <w:pPr>
        <w:pStyle w:val="NormalWeb"/>
        <w:spacing w:before="0" w:beforeAutospacing="0" w:after="60" w:line="240" w:lineRule="auto"/>
        <w:jc w:val="both"/>
      </w:pPr>
    </w:p>
    <w:p w:rsidR="00817DF6" w:rsidRPr="001D3CA6" w:rsidRDefault="00817DF6" w:rsidP="005E0AFB">
      <w:pPr>
        <w:pStyle w:val="NormalWeb"/>
        <w:spacing w:before="0" w:beforeAutospacing="0" w:after="60" w:line="240" w:lineRule="auto"/>
        <w:jc w:val="both"/>
      </w:pPr>
      <w:r w:rsidRPr="001D3CA6">
        <w:rPr>
          <w:rFonts w:ascii="Arial" w:hAnsi="Arial" w:cs="Arial"/>
          <w:b/>
          <w:bCs/>
          <w:sz w:val="20"/>
          <w:szCs w:val="20"/>
        </w:rPr>
        <w:t>18.1</w:t>
      </w:r>
      <w:r w:rsidRPr="001D3CA6">
        <w:rPr>
          <w:rFonts w:ascii="Arial" w:hAnsi="Arial" w:cs="Arial"/>
          <w:sz w:val="20"/>
          <w:szCs w:val="20"/>
        </w:rPr>
        <w:t xml:space="preserve"> A periodicidade de reajuste do valor deste contrato será anual, conforme disposto na Lei Federal n.º 10.192, de 2001, utilizando-se o índice </w:t>
      </w:r>
      <w:r w:rsidRPr="001D3CA6">
        <w:rPr>
          <w:rFonts w:ascii="Arial" w:hAnsi="Arial" w:cs="Arial"/>
          <w:sz w:val="20"/>
          <w:szCs w:val="20"/>
          <w:shd w:val="clear" w:color="auto" w:fill="FFFF00"/>
        </w:rPr>
        <w:t>[XXXXXXXXXX] [INSERIR O ÍNDICE CUJA ADOÇÃO DEVE ESTAR JUSTIFICADA NO PROCESSO</w:t>
      </w:r>
      <w:r w:rsidRPr="001D3CA6">
        <w:rPr>
          <w:rFonts w:ascii="Arial" w:hAnsi="Arial" w:cs="Arial"/>
          <w:sz w:val="20"/>
          <w:szCs w:val="20"/>
        </w:rPr>
        <w:t>].</w:t>
      </w:r>
    </w:p>
    <w:p w:rsidR="00817DF6" w:rsidRPr="001D3CA6" w:rsidRDefault="00817DF6" w:rsidP="005E0AFB">
      <w:pPr>
        <w:pStyle w:val="NormalWeb"/>
        <w:spacing w:before="0" w:beforeAutospacing="0" w:after="60" w:line="240" w:lineRule="auto"/>
        <w:jc w:val="both"/>
      </w:pPr>
      <w:r w:rsidRPr="001D3CA6">
        <w:rPr>
          <w:rFonts w:ascii="Arial" w:hAnsi="Arial" w:cs="Arial"/>
          <w:b/>
          <w:bCs/>
          <w:sz w:val="20"/>
          <w:szCs w:val="20"/>
        </w:rPr>
        <w:t xml:space="preserve">18.1.1. </w:t>
      </w:r>
      <w:r w:rsidRPr="001D3CA6">
        <w:rPr>
          <w:rFonts w:ascii="Arial" w:hAnsi="Arial" w:cs="Arial"/>
          <w:sz w:val="20"/>
          <w:szCs w:val="20"/>
        </w:rPr>
        <w:t>A data-base do reajuste será vinculada à data do orçamento estimado.</w:t>
      </w:r>
    </w:p>
    <w:p w:rsidR="00817DF6" w:rsidRPr="001D3CA6" w:rsidRDefault="00817DF6" w:rsidP="005E0AFB">
      <w:pPr>
        <w:pStyle w:val="NormalWeb"/>
        <w:spacing w:before="0" w:beforeAutospacing="0" w:after="60" w:line="240" w:lineRule="auto"/>
        <w:jc w:val="both"/>
      </w:pPr>
      <w:r w:rsidRPr="001D3CA6">
        <w:rPr>
          <w:rFonts w:ascii="Arial" w:hAnsi="Arial" w:cs="Arial"/>
          <w:b/>
          <w:bCs/>
          <w:sz w:val="20"/>
          <w:szCs w:val="20"/>
        </w:rPr>
        <w:t xml:space="preserve">18.1.2. </w:t>
      </w:r>
      <w:r w:rsidRPr="001D3CA6">
        <w:rPr>
          <w:rFonts w:ascii="Arial" w:hAnsi="Arial" w:cs="Arial"/>
          <w:sz w:val="20"/>
          <w:szCs w:val="20"/>
        </w:rPr>
        <w:t>O reajuste será concedido mediante simples apostila, conforme dispõe o art. 136 da Lei Federal n.º 14.133, de 2021.</w:t>
      </w:r>
    </w:p>
    <w:p w:rsidR="00817DF6" w:rsidRPr="001D3CA6" w:rsidRDefault="00817DF6" w:rsidP="005E0AFB">
      <w:pPr>
        <w:pStyle w:val="NormalWeb"/>
        <w:spacing w:before="0" w:beforeAutospacing="0" w:after="60" w:line="240" w:lineRule="auto"/>
        <w:jc w:val="both"/>
      </w:pPr>
      <w:r w:rsidRPr="001D3CA6">
        <w:rPr>
          <w:rFonts w:ascii="Arial" w:hAnsi="Arial" w:cs="Arial"/>
          <w:b/>
          <w:bCs/>
          <w:sz w:val="20"/>
          <w:szCs w:val="20"/>
        </w:rPr>
        <w:t xml:space="preserve">18.2 </w:t>
      </w:r>
      <w:r w:rsidRPr="001D3CA6">
        <w:rPr>
          <w:rFonts w:ascii="Arial" w:hAnsi="Arial" w:cs="Arial"/>
          <w:sz w:val="20"/>
          <w:szCs w:val="20"/>
        </w:rPr>
        <w:t>Nos reajustes subsequentes ao primeiro, o interregno mínimo de um ano será contado a partir do último reajuste.</w:t>
      </w:r>
    </w:p>
    <w:p w:rsidR="00817DF6" w:rsidRPr="001D3CA6" w:rsidRDefault="00817DF6" w:rsidP="005E0AFB">
      <w:pPr>
        <w:pStyle w:val="NormalWeb"/>
        <w:spacing w:before="0" w:beforeAutospacing="0" w:after="60" w:line="240" w:lineRule="auto"/>
        <w:jc w:val="both"/>
      </w:pPr>
      <w:r w:rsidRPr="001D3CA6">
        <w:rPr>
          <w:rFonts w:ascii="Arial" w:hAnsi="Arial" w:cs="Arial"/>
          <w:b/>
          <w:bCs/>
          <w:sz w:val="20"/>
          <w:szCs w:val="20"/>
        </w:rPr>
        <w:t xml:space="preserve">18.3. </w:t>
      </w:r>
      <w:r w:rsidRPr="001D3CA6">
        <w:rPr>
          <w:rFonts w:ascii="Arial" w:hAnsi="Arial" w:cs="Arial"/>
          <w:sz w:val="20"/>
          <w:szCs w:val="20"/>
        </w:rPr>
        <w:t>Não serão admitidos apostilamentos com efeitos financeiros retroativos à data da sua assinatura.</w:t>
      </w:r>
    </w:p>
    <w:p w:rsidR="00817DF6" w:rsidRPr="001D3CA6" w:rsidRDefault="00817DF6" w:rsidP="005E0AFB">
      <w:pPr>
        <w:pStyle w:val="NormalWeb"/>
        <w:spacing w:before="0" w:beforeAutospacing="0" w:after="60" w:line="240" w:lineRule="auto"/>
        <w:jc w:val="both"/>
      </w:pPr>
      <w:r w:rsidRPr="001D3CA6">
        <w:rPr>
          <w:rFonts w:ascii="Arial" w:hAnsi="Arial" w:cs="Arial"/>
          <w:b/>
          <w:bCs/>
          <w:sz w:val="20"/>
          <w:szCs w:val="20"/>
        </w:rPr>
        <w:t>18.4.</w:t>
      </w:r>
      <w:r w:rsidRPr="001D3CA6">
        <w:rPr>
          <w:rFonts w:ascii="Arial" w:hAnsi="Arial" w:cs="Arial"/>
          <w:sz w:val="20"/>
          <w:szCs w:val="20"/>
        </w:rPr>
        <w:t xml:space="preserve"> A concessão de reajustes não pagos na época oportuna será apurada por procedimento próprio.</w:t>
      </w:r>
    </w:p>
    <w:tbl>
      <w:tblPr>
        <w:tblW w:w="9139" w:type="dxa"/>
        <w:tblCellSpacing w:w="0" w:type="dxa"/>
        <w:tblCellMar>
          <w:top w:w="60" w:type="dxa"/>
          <w:left w:w="60" w:type="dxa"/>
          <w:bottom w:w="60" w:type="dxa"/>
          <w:right w:w="60" w:type="dxa"/>
        </w:tblCellMar>
        <w:tblLook w:val="04A0"/>
      </w:tblPr>
      <w:tblGrid>
        <w:gridCol w:w="9139"/>
      </w:tblGrid>
      <w:tr w:rsidR="00817DF6" w:rsidRPr="001D3CA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1D3CA6" w:rsidRDefault="00817DF6" w:rsidP="005E0AFB">
            <w:pPr>
              <w:shd w:val="clear" w:color="auto" w:fill="FFFF00"/>
              <w:spacing w:after="60"/>
              <w:jc w:val="both"/>
            </w:pPr>
            <w:r w:rsidRPr="001D3CA6">
              <w:rPr>
                <w:rFonts w:ascii="Arial" w:hAnsi="Arial"/>
                <w:b/>
                <w:bCs/>
                <w:sz w:val="20"/>
                <w:szCs w:val="20"/>
              </w:rPr>
              <w:t xml:space="preserve">Nota explicativa </w:t>
            </w:r>
            <w:r w:rsidR="00FA3F23" w:rsidRPr="001D3CA6">
              <w:rPr>
                <w:rFonts w:ascii="Arial" w:hAnsi="Arial"/>
                <w:b/>
                <w:bCs/>
                <w:sz w:val="20"/>
                <w:szCs w:val="20"/>
              </w:rPr>
              <w:t>40</w:t>
            </w:r>
            <w:r w:rsidRPr="001D3CA6">
              <w:rPr>
                <w:rFonts w:ascii="Arial" w:hAnsi="Arial"/>
                <w:b/>
                <w:bCs/>
                <w:sz w:val="20"/>
                <w:szCs w:val="20"/>
              </w:rPr>
              <w:t>:</w:t>
            </w:r>
          </w:p>
          <w:p w:rsidR="005E0AFB" w:rsidRPr="005E0AFB" w:rsidRDefault="005E0AFB" w:rsidP="005E0AFB">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1D3CA6" w:rsidRDefault="00817DF6" w:rsidP="005E0AFB">
            <w:pPr>
              <w:shd w:val="clear" w:color="auto" w:fill="FFFF00"/>
              <w:spacing w:after="60"/>
              <w:ind w:left="-11" w:firstLine="11"/>
              <w:jc w:val="both"/>
            </w:pPr>
            <w:r w:rsidRPr="001D3CA6">
              <w:rPr>
                <w:rFonts w:ascii="Arial" w:hAnsi="Arial"/>
                <w:b/>
                <w:bCs/>
                <w:sz w:val="20"/>
                <w:szCs w:val="20"/>
                <w:shd w:val="clear" w:color="auto" w:fill="FFFF00"/>
              </w:rPr>
              <w:t>1.</w:t>
            </w:r>
            <w:r w:rsidRPr="001D3CA6">
              <w:rPr>
                <w:rFonts w:ascii="Arial" w:hAnsi="Arial"/>
                <w:sz w:val="20"/>
                <w:szCs w:val="20"/>
                <w:shd w:val="clear" w:color="auto" w:fill="FFFF00"/>
              </w:rPr>
              <w:t xml:space="preserve"> A Cláusula de reajuste deve ser cláusula contratual permanente.</w:t>
            </w:r>
          </w:p>
          <w:p w:rsidR="00817DF6" w:rsidRPr="001D3CA6" w:rsidRDefault="00817DF6" w:rsidP="005E0AFB">
            <w:pPr>
              <w:shd w:val="clear" w:color="auto" w:fill="FFFF00"/>
              <w:spacing w:after="60"/>
              <w:ind w:left="-11" w:firstLine="11"/>
              <w:jc w:val="both"/>
            </w:pPr>
            <w:r w:rsidRPr="001D3CA6">
              <w:rPr>
                <w:rFonts w:ascii="Arial" w:hAnsi="Arial"/>
                <w:sz w:val="20"/>
                <w:szCs w:val="20"/>
                <w:shd w:val="clear" w:color="auto" w:fill="FFFF00"/>
              </w:rPr>
              <w:t>O § 7.º do art. 25 da Lei Federal n.º 14.133, de 2021, estabelece que Independentemente do prazo de duração do contrato, será obrigatória a previsão no edital de índice de reajustamento de preço, com data-base vinculada à data do orçamento estimado e com a possibilidade de ser estabelecido mais de um índice específico ou setorial, em conformidade com a realidade de mercado dos respectivos insumos.</w:t>
            </w:r>
          </w:p>
          <w:p w:rsidR="00817DF6" w:rsidRPr="001D3CA6" w:rsidRDefault="00817DF6" w:rsidP="005E0AFB">
            <w:pPr>
              <w:shd w:val="clear" w:color="auto" w:fill="FFFF00"/>
              <w:spacing w:after="60"/>
              <w:jc w:val="both"/>
            </w:pPr>
            <w:r w:rsidRPr="001D3CA6">
              <w:rPr>
                <w:rFonts w:ascii="Arial" w:hAnsi="Arial"/>
                <w:b/>
                <w:bCs/>
                <w:sz w:val="20"/>
                <w:szCs w:val="20"/>
              </w:rPr>
              <w:t>2.</w:t>
            </w:r>
            <w:r w:rsidRPr="001D3CA6">
              <w:rPr>
                <w:rFonts w:ascii="Arial" w:hAnsi="Arial"/>
                <w:sz w:val="20"/>
                <w:szCs w:val="20"/>
              </w:rPr>
              <w:t xml:space="preserve"> Cabe às Administração justificar o índice de reajuste, observando-se o disposto na Lei Federal n.º 10.192, de 14 de fevereiro de 2001.</w:t>
            </w:r>
          </w:p>
        </w:tc>
      </w:tr>
    </w:tbl>
    <w:p w:rsidR="00142B10" w:rsidRPr="00142B10" w:rsidRDefault="00142B10" w:rsidP="005E0AFB">
      <w:pPr>
        <w:pStyle w:val="Ttulo1"/>
        <w:spacing w:before="0" w:after="60"/>
        <w:ind w:right="-28"/>
        <w:jc w:val="both"/>
        <w:rPr>
          <w:rFonts w:ascii="Arial" w:hAnsi="Arial" w:cs="Arial"/>
          <w:b w:val="0"/>
          <w:color w:val="000000"/>
          <w:sz w:val="20"/>
          <w:szCs w:val="20"/>
        </w:rPr>
      </w:pPr>
    </w:p>
    <w:p w:rsidR="00817DF6" w:rsidRDefault="00817DF6" w:rsidP="005E0AFB">
      <w:pPr>
        <w:pStyle w:val="Ttulo1"/>
        <w:spacing w:before="0" w:after="60"/>
        <w:ind w:right="-28"/>
        <w:jc w:val="both"/>
        <w:rPr>
          <w:rFonts w:ascii="Arial" w:hAnsi="Arial" w:cs="Arial"/>
          <w:color w:val="000000"/>
          <w:sz w:val="20"/>
          <w:szCs w:val="20"/>
        </w:rPr>
      </w:pPr>
      <w:r>
        <w:rPr>
          <w:rFonts w:ascii="Arial" w:hAnsi="Arial" w:cs="Arial"/>
          <w:color w:val="000000"/>
          <w:sz w:val="20"/>
          <w:szCs w:val="20"/>
        </w:rPr>
        <w:t>19. DOS RECURSOS ORÇAMENTÁRIOS.</w:t>
      </w:r>
    </w:p>
    <w:p w:rsidR="00817DF6" w:rsidRDefault="00817DF6" w:rsidP="005E0AFB">
      <w:pPr>
        <w:pStyle w:val="Ttulo1"/>
        <w:spacing w:before="0" w:after="60"/>
        <w:ind w:right="-28"/>
        <w:jc w:val="both"/>
        <w:rPr>
          <w:rFonts w:ascii="Arial" w:hAnsi="Arial" w:cs="Arial"/>
          <w:color w:val="000000"/>
          <w:sz w:val="20"/>
          <w:szCs w:val="20"/>
        </w:rPr>
      </w:pPr>
      <w:r>
        <w:rPr>
          <w:rFonts w:ascii="Arial" w:hAnsi="Arial" w:cs="Arial"/>
          <w:color w:val="000000"/>
          <w:sz w:val="20"/>
          <w:szCs w:val="20"/>
        </w:rPr>
        <w:t xml:space="preserve">19.1 </w:t>
      </w:r>
      <w:r>
        <w:rPr>
          <w:rFonts w:ascii="Arial" w:hAnsi="Arial" w:cs="Arial"/>
          <w:b w:val="0"/>
          <w:bCs w:val="0"/>
          <w:color w:val="000000"/>
          <w:sz w:val="20"/>
          <w:szCs w:val="20"/>
        </w:rPr>
        <w:t>As despesas decorrentes da presente contratação correrão à conta de recursos específicos consignados no Orçamento Geral do Estado deste exercício, na dotação abaixo discriminada:</w:t>
      </w:r>
    </w:p>
    <w:p w:rsidR="00817DF6" w:rsidRDefault="00817DF6" w:rsidP="005E0AFB">
      <w:pPr>
        <w:pStyle w:val="NormalWeb"/>
        <w:spacing w:before="0" w:beforeAutospacing="0" w:after="60" w:line="240" w:lineRule="auto"/>
        <w:ind w:left="567"/>
        <w:jc w:val="both"/>
      </w:pPr>
      <w:r>
        <w:rPr>
          <w:rFonts w:ascii="Arial" w:hAnsi="Arial" w:cs="Arial"/>
          <w:color w:val="000000"/>
          <w:sz w:val="20"/>
          <w:szCs w:val="20"/>
        </w:rPr>
        <w:t xml:space="preserve">Gestão/Unidade: </w:t>
      </w:r>
      <w:r>
        <w:rPr>
          <w:rFonts w:ascii="Arial" w:hAnsi="Arial" w:cs="Arial"/>
          <w:color w:val="000000"/>
          <w:sz w:val="20"/>
          <w:szCs w:val="20"/>
          <w:shd w:val="clear" w:color="auto" w:fill="FFFF00"/>
        </w:rPr>
        <w:t>(preencher conforme indicado na Declaração Orçamentária);</w:t>
      </w:r>
    </w:p>
    <w:p w:rsidR="00817DF6" w:rsidRDefault="00817DF6" w:rsidP="005E0AFB">
      <w:pPr>
        <w:pStyle w:val="NormalWeb"/>
        <w:spacing w:before="0" w:beforeAutospacing="0" w:after="60" w:line="240" w:lineRule="auto"/>
        <w:ind w:left="567"/>
        <w:jc w:val="both"/>
      </w:pPr>
      <w:r>
        <w:rPr>
          <w:rFonts w:ascii="Arial" w:hAnsi="Arial" w:cs="Arial"/>
          <w:color w:val="000000"/>
          <w:sz w:val="20"/>
          <w:szCs w:val="20"/>
        </w:rPr>
        <w:t xml:space="preserve">Fonte de Recursos: </w:t>
      </w:r>
      <w:r>
        <w:rPr>
          <w:rFonts w:ascii="Arial" w:hAnsi="Arial" w:cs="Arial"/>
          <w:color w:val="000000"/>
          <w:sz w:val="20"/>
          <w:szCs w:val="20"/>
          <w:shd w:val="clear" w:color="auto" w:fill="FFFF00"/>
        </w:rPr>
        <w:t>(preencher conforme indicado na Declaração Orçamentária);</w:t>
      </w:r>
    </w:p>
    <w:p w:rsidR="00817DF6" w:rsidRDefault="00817DF6" w:rsidP="005E0AFB">
      <w:pPr>
        <w:pStyle w:val="NormalWeb"/>
        <w:spacing w:before="0" w:beforeAutospacing="0" w:after="60" w:line="240" w:lineRule="auto"/>
        <w:ind w:left="567"/>
        <w:jc w:val="both"/>
      </w:pPr>
      <w:r>
        <w:rPr>
          <w:rFonts w:ascii="Arial" w:hAnsi="Arial" w:cs="Arial"/>
          <w:color w:val="000000"/>
          <w:sz w:val="20"/>
          <w:szCs w:val="20"/>
        </w:rPr>
        <w:t xml:space="preserve">Programa de Trabalho: </w:t>
      </w:r>
      <w:r>
        <w:rPr>
          <w:rFonts w:ascii="Arial" w:hAnsi="Arial" w:cs="Arial"/>
          <w:color w:val="000000"/>
          <w:sz w:val="20"/>
          <w:szCs w:val="20"/>
          <w:shd w:val="clear" w:color="auto" w:fill="FFFF00"/>
        </w:rPr>
        <w:t>(preencher conforme indicado na Declaração Orçamentária);</w:t>
      </w:r>
    </w:p>
    <w:p w:rsidR="00817DF6" w:rsidRDefault="00817DF6" w:rsidP="005E0AFB">
      <w:pPr>
        <w:pStyle w:val="NormalWeb"/>
        <w:spacing w:before="0" w:beforeAutospacing="0" w:after="60" w:line="240" w:lineRule="auto"/>
        <w:ind w:left="567"/>
        <w:jc w:val="both"/>
      </w:pPr>
      <w:r>
        <w:rPr>
          <w:rFonts w:ascii="Arial" w:hAnsi="Arial" w:cs="Arial"/>
          <w:color w:val="000000"/>
          <w:sz w:val="20"/>
          <w:szCs w:val="20"/>
        </w:rPr>
        <w:t>Elemento de Despesa: (</w:t>
      </w:r>
      <w:r>
        <w:rPr>
          <w:rFonts w:ascii="Arial" w:hAnsi="Arial" w:cs="Arial"/>
          <w:color w:val="000000"/>
          <w:sz w:val="20"/>
          <w:szCs w:val="20"/>
          <w:shd w:val="clear" w:color="auto" w:fill="FFFF00"/>
        </w:rPr>
        <w:t>preencher conforme indicado na Declaração Orçamentária);.</w:t>
      </w:r>
    </w:p>
    <w:p w:rsidR="00817DF6" w:rsidRDefault="00817DF6" w:rsidP="005E0AFB">
      <w:pPr>
        <w:pStyle w:val="NormalWeb"/>
        <w:shd w:val="clear" w:color="auto" w:fill="FFFFFF"/>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RPr="00A97654"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Pr="005E0AFB" w:rsidRDefault="00817DF6" w:rsidP="005E0AFB">
            <w:pPr>
              <w:shd w:val="clear" w:color="auto" w:fill="FFFF00"/>
              <w:spacing w:after="60"/>
              <w:jc w:val="both"/>
            </w:pPr>
            <w:r w:rsidRPr="005E0AFB">
              <w:rPr>
                <w:rFonts w:ascii="Arial" w:hAnsi="Arial"/>
                <w:b/>
                <w:bCs/>
                <w:sz w:val="20"/>
                <w:szCs w:val="20"/>
              </w:rPr>
              <w:t xml:space="preserve">Nota explicativa </w:t>
            </w:r>
            <w:r w:rsidR="00FA3F23" w:rsidRPr="005E0AFB">
              <w:rPr>
                <w:rFonts w:ascii="Arial" w:hAnsi="Arial"/>
                <w:b/>
                <w:bCs/>
                <w:sz w:val="20"/>
                <w:szCs w:val="20"/>
              </w:rPr>
              <w:t>41</w:t>
            </w:r>
            <w:r w:rsidRPr="005E0AFB">
              <w:rPr>
                <w:rFonts w:ascii="Arial" w:hAnsi="Arial"/>
                <w:b/>
                <w:bCs/>
                <w:sz w:val="20"/>
                <w:szCs w:val="20"/>
              </w:rPr>
              <w:t>:</w:t>
            </w:r>
          </w:p>
          <w:p w:rsidR="005E0AFB" w:rsidRPr="005E0AFB" w:rsidRDefault="005E0AFB" w:rsidP="005E0AFB">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Pr="005E0AFB" w:rsidRDefault="00817DF6" w:rsidP="005E0AFB">
            <w:pPr>
              <w:shd w:val="clear" w:color="auto" w:fill="FFFF00"/>
              <w:spacing w:after="60"/>
              <w:ind w:left="-11" w:firstLine="11"/>
              <w:jc w:val="both"/>
            </w:pPr>
          </w:p>
          <w:p w:rsidR="00817DF6" w:rsidRPr="005E0AFB" w:rsidRDefault="00817DF6" w:rsidP="005E0AFB">
            <w:pPr>
              <w:shd w:val="clear" w:color="auto" w:fill="FFFF00"/>
              <w:spacing w:after="60"/>
              <w:ind w:left="-11" w:firstLine="11"/>
              <w:jc w:val="both"/>
            </w:pPr>
            <w:r w:rsidRPr="005E0AFB">
              <w:rPr>
                <w:rFonts w:ascii="Arial" w:hAnsi="Arial"/>
                <w:b/>
                <w:bCs/>
                <w:sz w:val="20"/>
                <w:szCs w:val="20"/>
                <w:shd w:val="clear" w:color="auto" w:fill="FFFF00"/>
              </w:rPr>
              <w:t>Anote-se que o termo de referência deve deixar claro a adequação orçamentária.</w:t>
            </w:r>
          </w:p>
          <w:p w:rsidR="00817DF6" w:rsidRPr="005E0AFB" w:rsidRDefault="00817DF6" w:rsidP="005E0AFB">
            <w:pPr>
              <w:shd w:val="clear" w:color="auto" w:fill="FFFF00"/>
              <w:spacing w:after="60"/>
              <w:ind w:left="-11" w:firstLine="11"/>
              <w:jc w:val="both"/>
            </w:pPr>
          </w:p>
          <w:p w:rsidR="00817DF6" w:rsidRPr="005E0AFB" w:rsidRDefault="00817DF6" w:rsidP="005E0AFB">
            <w:pPr>
              <w:shd w:val="clear" w:color="auto" w:fill="FFFF00"/>
              <w:spacing w:after="60"/>
              <w:jc w:val="both"/>
            </w:pPr>
            <w:r w:rsidRPr="005E0AFB">
              <w:rPr>
                <w:rFonts w:ascii="Arial" w:hAnsi="Arial"/>
                <w:b/>
                <w:bCs/>
                <w:sz w:val="20"/>
                <w:szCs w:val="20"/>
                <w:shd w:val="clear" w:color="auto" w:fill="FFFF00"/>
              </w:rPr>
              <w:t>1.</w:t>
            </w:r>
            <w:r w:rsidRPr="005E0AFB">
              <w:rPr>
                <w:rFonts w:ascii="Arial" w:hAnsi="Arial"/>
                <w:sz w:val="20"/>
                <w:szCs w:val="20"/>
                <w:shd w:val="clear" w:color="auto" w:fill="FFFF00"/>
              </w:rPr>
              <w:t xml:space="preserve"> Deve-se atentar para o disposto nos artigos, 33, 34 e 55 da Decreto n.º 10.086/2022.</w:t>
            </w:r>
          </w:p>
          <w:p w:rsidR="00817DF6" w:rsidRPr="005E0AFB" w:rsidRDefault="00817DF6" w:rsidP="005E0AFB">
            <w:pPr>
              <w:shd w:val="clear" w:color="auto" w:fill="FFFF00"/>
              <w:spacing w:after="60"/>
              <w:ind w:left="-11" w:firstLine="11"/>
              <w:jc w:val="both"/>
            </w:pPr>
          </w:p>
          <w:p w:rsidR="00817DF6" w:rsidRPr="005E0AFB" w:rsidRDefault="00817DF6" w:rsidP="005E0AFB">
            <w:pPr>
              <w:shd w:val="clear" w:color="auto" w:fill="FFFF00"/>
              <w:spacing w:after="60"/>
              <w:ind w:left="-11" w:firstLine="11"/>
              <w:jc w:val="both"/>
              <w:rPr>
                <w:sz w:val="18"/>
                <w:szCs w:val="18"/>
              </w:rPr>
            </w:pPr>
            <w:r w:rsidRPr="005E0AFB">
              <w:rPr>
                <w:rFonts w:ascii="Arial" w:hAnsi="Arial"/>
                <w:i/>
                <w:iCs/>
                <w:sz w:val="18"/>
                <w:szCs w:val="18"/>
                <w:shd w:val="clear" w:color="auto" w:fill="FFFF00"/>
              </w:rPr>
              <w:t>Art. 33. O empenho da despesa não excederá o valor das obrigações administrativas a serem cumpridas no exercício financeiro em curso.</w:t>
            </w:r>
          </w:p>
          <w:p w:rsidR="00817DF6" w:rsidRPr="005E0AFB" w:rsidRDefault="00817DF6" w:rsidP="005E0AFB">
            <w:pPr>
              <w:shd w:val="clear" w:color="auto" w:fill="FFFF00"/>
              <w:spacing w:after="60"/>
              <w:ind w:left="-11" w:firstLine="11"/>
              <w:jc w:val="both"/>
              <w:rPr>
                <w:sz w:val="18"/>
                <w:szCs w:val="18"/>
              </w:rPr>
            </w:pPr>
            <w:r w:rsidRPr="005E0AFB">
              <w:rPr>
                <w:rFonts w:ascii="Arial" w:hAnsi="Arial"/>
                <w:i/>
                <w:iCs/>
                <w:sz w:val="18"/>
                <w:szCs w:val="18"/>
                <w:shd w:val="clear" w:color="auto" w:fill="FFFF00"/>
              </w:rPr>
              <w:t xml:space="preserve">Art. 34. Quando a obrigação administrativa onerosa for viabilizada por execução descentralizada de crédito </w:t>
            </w:r>
            <w:r w:rsidRPr="005E0AFB">
              <w:rPr>
                <w:rFonts w:ascii="Arial" w:hAnsi="Arial"/>
                <w:i/>
                <w:iCs/>
                <w:sz w:val="18"/>
                <w:szCs w:val="18"/>
                <w:shd w:val="clear" w:color="auto" w:fill="FFFF00"/>
              </w:rPr>
              <w:lastRenderedPageBreak/>
              <w:t>orçamentário, o respectivo termo deverá constar do processo de contratação e seu código será expressamente referenciado nos documentos de adequação orçamentária da despesa firmados pelo ordenador de despesa e pelos servidores da unidade administrativa competente, sem prejuízo de sua indicação no instrumento contratual ou congênere.</w:t>
            </w:r>
          </w:p>
          <w:p w:rsidR="00817DF6" w:rsidRPr="005E0AFB" w:rsidRDefault="00817DF6" w:rsidP="005E0AFB">
            <w:pPr>
              <w:shd w:val="clear" w:color="auto" w:fill="FFFF00"/>
              <w:spacing w:after="60"/>
              <w:ind w:left="-11" w:firstLine="11"/>
              <w:jc w:val="both"/>
              <w:rPr>
                <w:sz w:val="18"/>
                <w:szCs w:val="18"/>
              </w:rPr>
            </w:pPr>
            <w:r w:rsidRPr="005E0AFB">
              <w:rPr>
                <w:rFonts w:ascii="Arial" w:hAnsi="Arial"/>
                <w:i/>
                <w:iCs/>
                <w:sz w:val="18"/>
                <w:szCs w:val="18"/>
                <w:shd w:val="clear" w:color="auto" w:fill="FFFF00"/>
              </w:rPr>
              <w:t>Art. 55. Na fase interna, a Administração elaborará os atos e expedirá os documentos necessários para a caracterização do objeto a ser licitado e definição dos parâmetros do certame, tais como:</w:t>
            </w:r>
          </w:p>
          <w:p w:rsidR="00817DF6" w:rsidRPr="005E0AFB" w:rsidRDefault="00817DF6" w:rsidP="005E0AFB">
            <w:pPr>
              <w:shd w:val="clear" w:color="auto" w:fill="FFFF00"/>
              <w:spacing w:after="60"/>
              <w:ind w:left="-11" w:firstLine="11"/>
              <w:jc w:val="both"/>
              <w:rPr>
                <w:sz w:val="18"/>
                <w:szCs w:val="18"/>
              </w:rPr>
            </w:pPr>
            <w:r w:rsidRPr="005E0AFB">
              <w:rPr>
                <w:rFonts w:ascii="Arial" w:hAnsi="Arial"/>
                <w:i/>
                <w:iCs/>
                <w:sz w:val="18"/>
                <w:szCs w:val="18"/>
                <w:shd w:val="clear" w:color="auto" w:fill="FFFF00"/>
              </w:rPr>
              <w:t>(...)</w:t>
            </w:r>
          </w:p>
          <w:p w:rsidR="00817DF6" w:rsidRPr="005E0AFB" w:rsidRDefault="00817DF6" w:rsidP="005E0AFB">
            <w:pPr>
              <w:shd w:val="clear" w:color="auto" w:fill="FFFF00"/>
              <w:spacing w:after="60"/>
              <w:ind w:left="-11" w:firstLine="11"/>
              <w:jc w:val="both"/>
              <w:rPr>
                <w:sz w:val="18"/>
                <w:szCs w:val="18"/>
              </w:rPr>
            </w:pPr>
            <w:r w:rsidRPr="005E0AFB">
              <w:rPr>
                <w:rFonts w:ascii="Arial" w:hAnsi="Arial"/>
                <w:i/>
                <w:iCs/>
                <w:sz w:val="18"/>
                <w:szCs w:val="18"/>
                <w:shd w:val="clear" w:color="auto" w:fill="FFFF00"/>
              </w:rPr>
              <w:t>V - previsão dos recursos orçamentários necessários, com a indicação das rubricas, exceto na hipótese de licitação para registro de preços;</w:t>
            </w:r>
          </w:p>
          <w:p w:rsidR="00817DF6" w:rsidRPr="005E0AFB" w:rsidRDefault="00817DF6" w:rsidP="005E0AFB">
            <w:pPr>
              <w:shd w:val="clear" w:color="auto" w:fill="FFFF00"/>
              <w:spacing w:after="60"/>
              <w:ind w:left="-11" w:firstLine="11"/>
              <w:jc w:val="both"/>
            </w:pPr>
            <w:r w:rsidRPr="005E0AFB">
              <w:rPr>
                <w:rFonts w:ascii="Arial" w:hAnsi="Arial"/>
                <w:i/>
                <w:iCs/>
                <w:sz w:val="18"/>
                <w:szCs w:val="18"/>
                <w:shd w:val="clear" w:color="auto" w:fill="FFFF00"/>
              </w:rPr>
              <w:t>VI - declaração de compatibilidade com o plano plurianual, no caso de investimento cuja execução ultrapasse um exercício financeiro e o impacto orçamentário a que se refere a inciso II, do art. 16 da lei de responsabilidade fiscal;</w:t>
            </w:r>
          </w:p>
          <w:p w:rsidR="00817DF6" w:rsidRPr="005E0AFB" w:rsidRDefault="00817DF6" w:rsidP="005E0AFB">
            <w:pPr>
              <w:shd w:val="clear" w:color="auto" w:fill="FFFF00"/>
              <w:spacing w:after="60"/>
              <w:ind w:left="-11" w:firstLine="11"/>
              <w:jc w:val="both"/>
            </w:pPr>
          </w:p>
          <w:p w:rsidR="00817DF6" w:rsidRPr="005E0AFB" w:rsidRDefault="00817DF6" w:rsidP="005E0AFB">
            <w:pPr>
              <w:shd w:val="clear" w:color="auto" w:fill="FFFF00"/>
              <w:spacing w:after="60"/>
              <w:ind w:left="-11" w:firstLine="11"/>
              <w:jc w:val="both"/>
            </w:pPr>
            <w:r w:rsidRPr="005E0AFB">
              <w:rPr>
                <w:rFonts w:ascii="Arial" w:hAnsi="Arial"/>
                <w:b/>
                <w:bCs/>
                <w:sz w:val="20"/>
                <w:szCs w:val="20"/>
                <w:shd w:val="clear" w:color="auto" w:fill="FFFF00"/>
              </w:rPr>
              <w:t>2.</w:t>
            </w:r>
            <w:r w:rsidRPr="005E0AFB">
              <w:rPr>
                <w:rFonts w:ascii="Arial" w:hAnsi="Arial"/>
                <w:sz w:val="20"/>
                <w:szCs w:val="20"/>
                <w:shd w:val="clear" w:color="auto" w:fill="FFFF00"/>
              </w:rPr>
              <w:t xml:space="preserve"> Ainda, deve-se observar o contido no art. 10 do Decreto n.º 3.169, de 2019, ou outro que venha a substituí-lo.</w:t>
            </w:r>
          </w:p>
        </w:tc>
      </w:tr>
    </w:tbl>
    <w:p w:rsidR="00817DF6" w:rsidRDefault="00817DF6" w:rsidP="005E0AFB">
      <w:pPr>
        <w:pStyle w:val="NormalWeb"/>
        <w:shd w:val="clear" w:color="auto" w:fill="FFFFFF"/>
        <w:spacing w:before="0" w:beforeAutospacing="0" w:after="60" w:line="240" w:lineRule="auto"/>
        <w:jc w:val="both"/>
      </w:pPr>
    </w:p>
    <w:p w:rsidR="00E8094F" w:rsidRPr="00E8094F" w:rsidRDefault="00D71225" w:rsidP="00D71225">
      <w:pPr>
        <w:pStyle w:val="NormalWeb"/>
        <w:shd w:val="clear" w:color="auto" w:fill="FFFFFF"/>
        <w:spacing w:after="60"/>
        <w:jc w:val="both"/>
        <w:rPr>
          <w:rFonts w:ascii="Arial" w:hAnsi="Arial" w:cs="Arial"/>
          <w:sz w:val="20"/>
          <w:szCs w:val="20"/>
        </w:rPr>
      </w:pPr>
      <w:r w:rsidRPr="00D71225">
        <w:rPr>
          <w:rFonts w:ascii="Arial" w:hAnsi="Arial" w:cs="Arial"/>
          <w:b/>
          <w:sz w:val="20"/>
          <w:szCs w:val="20"/>
        </w:rPr>
        <w:t>19.2</w:t>
      </w:r>
      <w:r>
        <w:rPr>
          <w:rFonts w:ascii="Arial" w:hAnsi="Arial" w:cs="Arial"/>
          <w:b/>
          <w:sz w:val="20"/>
          <w:szCs w:val="20"/>
        </w:rPr>
        <w:t xml:space="preserve"> </w:t>
      </w:r>
      <w:r w:rsidRPr="00D71225">
        <w:rPr>
          <w:rFonts w:ascii="Arial" w:hAnsi="Arial" w:cs="Arial"/>
          <w:sz w:val="20"/>
          <w:szCs w:val="20"/>
        </w:rPr>
        <w:t xml:space="preserve">Atesto o alinhamento da presente Contratação com o Plano de Contratações Anual – PCA 2024 da instituição, com número de ordem </w:t>
      </w:r>
      <w:r w:rsidRPr="00D71225">
        <w:rPr>
          <w:rFonts w:ascii="Arial" w:hAnsi="Arial" w:cs="Arial"/>
          <w:sz w:val="20"/>
          <w:szCs w:val="20"/>
          <w:highlight w:val="yellow"/>
        </w:rPr>
        <w:t>XX</w:t>
      </w:r>
      <w:r w:rsidRPr="00D71225">
        <w:rPr>
          <w:rFonts w:ascii="Arial" w:hAnsi="Arial" w:cs="Arial"/>
          <w:sz w:val="20"/>
          <w:szCs w:val="20"/>
        </w:rPr>
        <w:t xml:space="preserve"> informado no Estudo Técnico Preliminar – ETP.</w:t>
      </w:r>
    </w:p>
    <w:p w:rsidR="00D71225" w:rsidRDefault="00D71225" w:rsidP="00D71225">
      <w:pPr>
        <w:pStyle w:val="NormalWeb"/>
        <w:shd w:val="clear" w:color="auto" w:fill="FFFFFF"/>
        <w:spacing w:after="60"/>
        <w:jc w:val="both"/>
        <w:rPr>
          <w:rFonts w:ascii="Arial" w:hAnsi="Arial" w:cs="Arial"/>
          <w:color w:val="FF0000"/>
          <w:sz w:val="20"/>
          <w:szCs w:val="20"/>
        </w:rPr>
      </w:pPr>
      <w:r w:rsidRPr="00D71225">
        <w:rPr>
          <w:rFonts w:ascii="Arial" w:hAnsi="Arial" w:cs="Arial"/>
          <w:color w:val="FF0000"/>
          <w:sz w:val="20"/>
          <w:szCs w:val="20"/>
          <w:highlight w:val="yellow"/>
        </w:rPr>
        <w:t>OU</w:t>
      </w:r>
      <w:r w:rsidRPr="00D71225">
        <w:rPr>
          <w:rFonts w:ascii="Arial" w:hAnsi="Arial" w:cs="Arial"/>
          <w:color w:val="FF0000"/>
          <w:sz w:val="20"/>
          <w:szCs w:val="20"/>
        </w:rPr>
        <w:t xml:space="preserve"> </w:t>
      </w:r>
    </w:p>
    <w:p w:rsidR="00E8094F" w:rsidRPr="00D71225" w:rsidRDefault="00E8094F" w:rsidP="00D71225">
      <w:pPr>
        <w:pStyle w:val="NormalWeb"/>
        <w:shd w:val="clear" w:color="auto" w:fill="FFFFFF"/>
        <w:spacing w:after="60"/>
        <w:jc w:val="both"/>
        <w:rPr>
          <w:rFonts w:ascii="Arial" w:hAnsi="Arial" w:cs="Arial"/>
          <w:color w:val="FF0000"/>
          <w:sz w:val="20"/>
          <w:szCs w:val="20"/>
        </w:rPr>
      </w:pPr>
    </w:p>
    <w:p w:rsidR="00D71225" w:rsidRPr="00D71225" w:rsidRDefault="00E8094F" w:rsidP="00D71225">
      <w:pPr>
        <w:pStyle w:val="NormalWeb"/>
        <w:shd w:val="clear" w:color="auto" w:fill="FFFFFF"/>
        <w:spacing w:before="0" w:beforeAutospacing="0" w:after="60" w:line="240" w:lineRule="auto"/>
        <w:jc w:val="both"/>
        <w:rPr>
          <w:rFonts w:ascii="Arial" w:hAnsi="Arial" w:cs="Arial"/>
          <w:sz w:val="20"/>
          <w:szCs w:val="20"/>
        </w:rPr>
      </w:pPr>
      <w:r w:rsidRPr="00E8094F">
        <w:rPr>
          <w:rFonts w:ascii="Arial" w:hAnsi="Arial" w:cs="Arial"/>
          <w:b/>
          <w:sz w:val="20"/>
          <w:szCs w:val="20"/>
        </w:rPr>
        <w:t>19.2</w:t>
      </w:r>
      <w:r>
        <w:rPr>
          <w:rFonts w:ascii="Arial" w:hAnsi="Arial" w:cs="Arial"/>
          <w:sz w:val="20"/>
          <w:szCs w:val="20"/>
        </w:rPr>
        <w:t xml:space="preserve"> </w:t>
      </w:r>
      <w:r w:rsidR="00D71225" w:rsidRPr="00D71225">
        <w:rPr>
          <w:rFonts w:ascii="Arial" w:hAnsi="Arial" w:cs="Arial"/>
          <w:sz w:val="20"/>
          <w:szCs w:val="20"/>
        </w:rPr>
        <w:t xml:space="preserve">O alinhamento da Contratação com o Plano de Contratações Anual – PCA 2024 da instituição está sendo providenciado, conforme Eprotocolo n.º </w:t>
      </w:r>
      <w:r w:rsidR="00D71225" w:rsidRPr="00D71225">
        <w:rPr>
          <w:rFonts w:ascii="Arial" w:hAnsi="Arial" w:cs="Arial"/>
          <w:sz w:val="20"/>
          <w:szCs w:val="20"/>
          <w:highlight w:val="yellow"/>
        </w:rPr>
        <w:t>xxxxxx</w:t>
      </w:r>
      <w:r w:rsidR="00D71225" w:rsidRPr="00D71225">
        <w:rPr>
          <w:rFonts w:ascii="Arial" w:hAnsi="Arial" w:cs="Arial"/>
          <w:sz w:val="20"/>
          <w:szCs w:val="20"/>
        </w:rPr>
        <w:t>, informado no Estudo Técnico Preliminar – ETP.</w:t>
      </w:r>
    </w:p>
    <w:p w:rsidR="00D71225" w:rsidRDefault="00D71225" w:rsidP="005E0AFB">
      <w:pPr>
        <w:pStyle w:val="NormalWeb"/>
        <w:shd w:val="clear" w:color="auto" w:fill="FFFFFF"/>
        <w:spacing w:before="0" w:beforeAutospacing="0" w:after="60" w:line="240" w:lineRule="auto"/>
        <w:jc w:val="both"/>
        <w:rPr>
          <w:rFonts w:ascii="Arial" w:hAnsi="Arial" w:cs="Arial"/>
          <w:b/>
          <w:sz w:val="20"/>
          <w:szCs w:val="20"/>
        </w:rPr>
      </w:pPr>
    </w:p>
    <w:p w:rsidR="00D71225" w:rsidRPr="00D71225" w:rsidRDefault="00D71225" w:rsidP="005E0AFB">
      <w:pPr>
        <w:pStyle w:val="NormalWeb"/>
        <w:shd w:val="clear" w:color="auto" w:fill="FFFFFF"/>
        <w:spacing w:before="0" w:beforeAutospacing="0" w:after="60" w:line="240" w:lineRule="auto"/>
        <w:jc w:val="both"/>
        <w:rPr>
          <w:rFonts w:ascii="Arial" w:hAnsi="Arial" w:cs="Arial"/>
          <w:b/>
          <w:sz w:val="20"/>
          <w:szCs w:val="20"/>
        </w:rPr>
      </w:pP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20. SANÇÕES ADMINISTRATIVAS</w:t>
      </w:r>
    </w:p>
    <w:p w:rsidR="00817DF6" w:rsidRDefault="00817DF6" w:rsidP="005E0AFB">
      <w:pPr>
        <w:pStyle w:val="NormalWeb"/>
        <w:spacing w:before="0" w:beforeAutospacing="0" w:after="60" w:line="240" w:lineRule="auto"/>
        <w:ind w:left="11" w:right="-5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 licitante</w:t>
      </w:r>
      <w:r w:rsidR="005E0AFB">
        <w:rPr>
          <w:rFonts w:ascii="Arial" w:hAnsi="Arial" w:cs="Arial"/>
          <w:color w:val="000000"/>
          <w:sz w:val="20"/>
          <w:szCs w:val="20"/>
          <w:shd w:val="clear" w:color="auto" w:fill="FFFFFF"/>
        </w:rPr>
        <w:t>/fornecedor</w:t>
      </w:r>
      <w:r>
        <w:rPr>
          <w:rFonts w:ascii="Arial" w:hAnsi="Arial" w:cs="Arial"/>
          <w:color w:val="000000"/>
          <w:sz w:val="20"/>
          <w:szCs w:val="20"/>
          <w:shd w:val="clear" w:color="auto" w:fill="FFFFFF"/>
        </w:rPr>
        <w:t xml:space="preserve"> e o contratado que incorram em infrações sujeitam-se às sanções administrativas previstas no art. 156 da Lei Federal n.º 14.133, de 2021 e nos arts. 193 ao 227 do Decreto n.º 10.086, de 17 de janeiro 2022, sem prejuízo de eventuais implicações penais nos termos do que prevê o Capítulo II-B</w:t>
      </w:r>
      <w:r w:rsidR="005E0AFB">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do Título XI</w:t>
      </w:r>
      <w:r w:rsidR="005E0AFB">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do Código Penal.</w:t>
      </w:r>
    </w:p>
    <w:p w:rsidR="005E0AFB" w:rsidRDefault="005E0AFB" w:rsidP="005E0AFB">
      <w:pPr>
        <w:pStyle w:val="NormalWeb"/>
        <w:spacing w:before="0" w:beforeAutospacing="0" w:after="60" w:line="240" w:lineRule="auto"/>
        <w:ind w:left="11" w:right="-57"/>
        <w:jc w:val="both"/>
      </w:pPr>
    </w:p>
    <w:p w:rsidR="00817DF6" w:rsidRDefault="00817DF6" w:rsidP="005E0AFB">
      <w:pPr>
        <w:pStyle w:val="NormalWeb"/>
        <w:spacing w:before="0" w:beforeAutospacing="0" w:after="60" w:line="240" w:lineRule="auto"/>
        <w:jc w:val="both"/>
      </w:pPr>
      <w:r>
        <w:rPr>
          <w:rFonts w:ascii="Arial" w:hAnsi="Arial" w:cs="Arial"/>
          <w:b/>
          <w:bCs/>
          <w:color w:val="000000"/>
          <w:sz w:val="20"/>
          <w:szCs w:val="20"/>
        </w:rPr>
        <w:t>21. DECRETO ESTADUAL N.º 10.086, de 2022.</w:t>
      </w:r>
    </w:p>
    <w:p w:rsidR="00817DF6" w:rsidRDefault="00817DF6" w:rsidP="005E0AFB">
      <w:pPr>
        <w:pStyle w:val="NormalWeb"/>
        <w:spacing w:before="0" w:beforeAutospacing="0" w:after="60" w:line="240" w:lineRule="auto"/>
        <w:jc w:val="both"/>
        <w:rPr>
          <w:rFonts w:ascii="Arial" w:hAnsi="Arial" w:cs="Arial"/>
          <w:color w:val="000000"/>
          <w:sz w:val="20"/>
          <w:szCs w:val="20"/>
        </w:rPr>
      </w:pPr>
      <w:r>
        <w:rPr>
          <w:rFonts w:ascii="Arial" w:hAnsi="Arial" w:cs="Arial"/>
          <w:color w:val="000000"/>
          <w:sz w:val="20"/>
          <w:szCs w:val="20"/>
        </w:rPr>
        <w:t>Os servidores que subscrevem este Termo de Referência atestam que observaram integralmente a regulamentação estabelecida pelo Decreto n.º 10.086, de 2022 e as orientações constantes da Minuta Padronizada aprovada pelo Procurador-Geral do Estado do Paraná.</w:t>
      </w:r>
    </w:p>
    <w:p w:rsidR="005E0AFB" w:rsidRDefault="005E0AFB" w:rsidP="005E0AFB">
      <w:pPr>
        <w:pStyle w:val="NormalWeb"/>
        <w:spacing w:before="0" w:beforeAutospacing="0" w:after="60" w:line="240" w:lineRule="auto"/>
        <w:jc w:val="both"/>
      </w:pPr>
    </w:p>
    <w:tbl>
      <w:tblPr>
        <w:tblW w:w="9139" w:type="dxa"/>
        <w:tblCellSpacing w:w="0" w:type="dxa"/>
        <w:tblCellMar>
          <w:top w:w="60" w:type="dxa"/>
          <w:left w:w="60" w:type="dxa"/>
          <w:bottom w:w="60" w:type="dxa"/>
          <w:right w:w="60" w:type="dxa"/>
        </w:tblCellMar>
        <w:tblLook w:val="04A0"/>
      </w:tblPr>
      <w:tblGrid>
        <w:gridCol w:w="9139"/>
      </w:tblGrid>
      <w:tr w:rsidR="00817DF6" w:rsidTr="00C465B1">
        <w:trPr>
          <w:tblCellSpacing w:w="0" w:type="dxa"/>
        </w:trPr>
        <w:tc>
          <w:tcPr>
            <w:tcW w:w="9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817DF6" w:rsidRDefault="00817DF6" w:rsidP="005E0AFB">
            <w:pPr>
              <w:shd w:val="clear" w:color="auto" w:fill="FFFF00"/>
              <w:spacing w:after="60"/>
              <w:jc w:val="both"/>
            </w:pPr>
            <w:r>
              <w:rPr>
                <w:rFonts w:ascii="Arial" w:hAnsi="Arial"/>
                <w:b/>
                <w:bCs/>
                <w:sz w:val="20"/>
                <w:szCs w:val="20"/>
              </w:rPr>
              <w:t xml:space="preserve">Nota explicativa </w:t>
            </w:r>
            <w:r w:rsidR="00FA3F23">
              <w:rPr>
                <w:rFonts w:ascii="Arial" w:hAnsi="Arial"/>
                <w:b/>
                <w:bCs/>
                <w:sz w:val="20"/>
                <w:szCs w:val="20"/>
              </w:rPr>
              <w:t>42</w:t>
            </w:r>
            <w:r>
              <w:rPr>
                <w:rFonts w:ascii="Arial" w:hAnsi="Arial"/>
                <w:b/>
                <w:bCs/>
                <w:sz w:val="20"/>
                <w:szCs w:val="20"/>
              </w:rPr>
              <w:t>:</w:t>
            </w:r>
          </w:p>
          <w:p w:rsidR="00817DF6" w:rsidRPr="005E0AFB" w:rsidRDefault="00784A18" w:rsidP="005E0AFB">
            <w:pPr>
              <w:shd w:val="clear" w:color="auto" w:fill="FFFF00"/>
              <w:spacing w:after="60"/>
              <w:ind w:left="-11" w:firstLine="11"/>
              <w:jc w:val="both"/>
              <w:rPr>
                <w:i/>
                <w:sz w:val="16"/>
                <w:szCs w:val="16"/>
              </w:rPr>
            </w:pPr>
            <w:r w:rsidRPr="005E0AFB">
              <w:rPr>
                <w:rStyle w:val="Fontepargpadro2"/>
                <w:rFonts w:ascii="Arial" w:eastAsia="ArialMT" w:hAnsi="Arial"/>
                <w:i/>
                <w:color w:val="000000"/>
                <w:sz w:val="16"/>
                <w:szCs w:val="16"/>
                <w:shd w:val="clear" w:color="auto" w:fill="FFFF00"/>
              </w:rPr>
              <w:t xml:space="preserve">(Obs. As notas explicativas são meramente orientativas. Portanto, </w:t>
            </w:r>
            <w:r w:rsidRPr="005E0AFB">
              <w:rPr>
                <w:rStyle w:val="Fontepargpadro2"/>
                <w:rFonts w:ascii="Arial" w:eastAsia="ArialMT" w:hAnsi="Arial"/>
                <w:b/>
                <w:i/>
                <w:color w:val="000000"/>
                <w:sz w:val="16"/>
                <w:szCs w:val="16"/>
                <w:shd w:val="clear" w:color="auto" w:fill="FFFF00"/>
              </w:rPr>
              <w:t>devem ser excluídas do Termo de Referência final</w:t>
            </w:r>
            <w:r w:rsidRPr="005E0AFB">
              <w:rPr>
                <w:rStyle w:val="Fontepargpadro2"/>
                <w:rFonts w:ascii="Arial" w:eastAsia="ArialMT" w:hAnsi="Arial"/>
                <w:i/>
                <w:color w:val="000000"/>
                <w:sz w:val="16"/>
                <w:szCs w:val="16"/>
                <w:shd w:val="clear" w:color="auto" w:fill="FFFF00"/>
              </w:rPr>
              <w:t>)</w:t>
            </w:r>
          </w:p>
          <w:p w:rsidR="00817DF6" w:rsidRDefault="00817DF6" w:rsidP="005E0AFB">
            <w:pPr>
              <w:shd w:val="clear" w:color="auto" w:fill="FFFF00"/>
              <w:spacing w:after="60"/>
              <w:jc w:val="both"/>
            </w:pPr>
            <w:r>
              <w:rPr>
                <w:rFonts w:ascii="Arial" w:hAnsi="Arial"/>
                <w:color w:val="000000"/>
                <w:sz w:val="20"/>
                <w:szCs w:val="20"/>
              </w:rPr>
              <w:t>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tc>
      </w:tr>
    </w:tbl>
    <w:p w:rsidR="00817DF6" w:rsidRDefault="00817DF6" w:rsidP="005E0AFB">
      <w:pPr>
        <w:pStyle w:val="NormalWeb"/>
        <w:spacing w:before="0" w:beforeAutospacing="0" w:after="60" w:line="240" w:lineRule="auto"/>
        <w:jc w:val="both"/>
      </w:pPr>
    </w:p>
    <w:p w:rsidR="00817DF6" w:rsidRDefault="00E77877" w:rsidP="005E0AFB">
      <w:pPr>
        <w:pStyle w:val="NormalWeb"/>
        <w:spacing w:before="0" w:beforeAutospacing="0" w:after="60" w:line="240" w:lineRule="auto"/>
        <w:jc w:val="both"/>
      </w:pPr>
      <w:r>
        <w:rPr>
          <w:rFonts w:ascii="Arial" w:hAnsi="Arial" w:cs="Arial"/>
          <w:b/>
          <w:bCs/>
          <w:sz w:val="20"/>
          <w:szCs w:val="20"/>
        </w:rPr>
        <w:t>Maringá</w:t>
      </w:r>
      <w:r w:rsidR="00817DF6">
        <w:rPr>
          <w:rFonts w:ascii="Arial" w:hAnsi="Arial" w:cs="Arial"/>
          <w:b/>
          <w:bCs/>
          <w:sz w:val="20"/>
          <w:szCs w:val="20"/>
        </w:rPr>
        <w:t xml:space="preserve">, </w:t>
      </w:r>
      <w:r w:rsidR="00817DF6">
        <w:rPr>
          <w:rFonts w:ascii="Arial" w:hAnsi="Arial" w:cs="Arial"/>
          <w:b/>
          <w:bCs/>
          <w:sz w:val="20"/>
          <w:szCs w:val="20"/>
          <w:shd w:val="clear" w:color="auto" w:fill="FFFF00"/>
        </w:rPr>
        <w:t xml:space="preserve">XX </w:t>
      </w:r>
      <w:r w:rsidR="00817DF6">
        <w:rPr>
          <w:rFonts w:ascii="Arial" w:hAnsi="Arial" w:cs="Arial"/>
          <w:b/>
          <w:bCs/>
          <w:sz w:val="20"/>
          <w:szCs w:val="20"/>
        </w:rPr>
        <w:t xml:space="preserve">de </w:t>
      </w:r>
      <w:r w:rsidR="00817DF6">
        <w:rPr>
          <w:rFonts w:ascii="Arial" w:hAnsi="Arial" w:cs="Arial"/>
          <w:b/>
          <w:bCs/>
          <w:sz w:val="20"/>
          <w:szCs w:val="20"/>
          <w:shd w:val="clear" w:color="auto" w:fill="FFFF00"/>
        </w:rPr>
        <w:t>XXXXXXXXXX</w:t>
      </w:r>
      <w:r w:rsidR="00817DF6">
        <w:rPr>
          <w:rFonts w:ascii="Arial" w:hAnsi="Arial" w:cs="Arial"/>
          <w:b/>
          <w:bCs/>
          <w:sz w:val="20"/>
          <w:szCs w:val="20"/>
        </w:rPr>
        <w:t xml:space="preserve"> de 202</w:t>
      </w:r>
      <w:r w:rsidR="00784A18">
        <w:rPr>
          <w:rFonts w:ascii="Arial" w:hAnsi="Arial" w:cs="Arial"/>
          <w:b/>
          <w:bCs/>
          <w:sz w:val="20"/>
          <w:szCs w:val="20"/>
        </w:rPr>
        <w:t>3</w:t>
      </w:r>
    </w:p>
    <w:p w:rsidR="00817DF6" w:rsidRDefault="00817DF6" w:rsidP="005E0AFB">
      <w:pPr>
        <w:pStyle w:val="NormalWeb"/>
        <w:spacing w:before="0" w:beforeAutospacing="0" w:after="60" w:line="240" w:lineRule="auto"/>
        <w:jc w:val="both"/>
      </w:pPr>
    </w:p>
    <w:p w:rsidR="00817DF6" w:rsidRDefault="00817DF6" w:rsidP="005E0AFB">
      <w:pPr>
        <w:pStyle w:val="NormalWeb"/>
        <w:spacing w:before="0" w:beforeAutospacing="0" w:after="60" w:line="240" w:lineRule="auto"/>
        <w:jc w:val="both"/>
      </w:pPr>
      <w:r>
        <w:rPr>
          <w:rFonts w:ascii="Arial" w:hAnsi="Arial" w:cs="Arial"/>
          <w:b/>
          <w:bCs/>
          <w:sz w:val="20"/>
          <w:szCs w:val="20"/>
        </w:rPr>
        <w:t>(Nome do servidor)</w:t>
      </w:r>
    </w:p>
    <w:p w:rsidR="00817DF6" w:rsidRDefault="00817DF6" w:rsidP="005E0AFB">
      <w:pPr>
        <w:pStyle w:val="NormalWeb"/>
        <w:spacing w:before="0" w:beforeAutospacing="0" w:after="60" w:line="240" w:lineRule="auto"/>
        <w:jc w:val="both"/>
      </w:pPr>
      <w:r>
        <w:rPr>
          <w:rFonts w:ascii="Arial" w:hAnsi="Arial" w:cs="Arial"/>
          <w:b/>
          <w:bCs/>
          <w:sz w:val="20"/>
          <w:szCs w:val="20"/>
        </w:rPr>
        <w:t>(cargo)</w:t>
      </w:r>
    </w:p>
    <w:p w:rsidR="00817DF6" w:rsidRDefault="00817DF6" w:rsidP="005E0AFB">
      <w:pPr>
        <w:pStyle w:val="NormalWeb"/>
        <w:spacing w:before="0" w:beforeAutospacing="0" w:after="60" w:line="240" w:lineRule="auto"/>
        <w:jc w:val="both"/>
      </w:pPr>
      <w:r>
        <w:rPr>
          <w:rFonts w:ascii="Arial" w:hAnsi="Arial" w:cs="Arial"/>
          <w:b/>
          <w:bCs/>
          <w:sz w:val="20"/>
          <w:szCs w:val="20"/>
        </w:rPr>
        <w:t>Responsável pela elaboração do Termo de Referência</w:t>
      </w:r>
    </w:p>
    <w:p w:rsidR="00817DF6" w:rsidRDefault="00817DF6" w:rsidP="005E0AFB">
      <w:pPr>
        <w:spacing w:after="60"/>
        <w:jc w:val="both"/>
      </w:pPr>
    </w:p>
    <w:p w:rsidR="00817DF6" w:rsidRDefault="00817DF6" w:rsidP="005E0AFB">
      <w:pPr>
        <w:spacing w:after="60"/>
        <w:jc w:val="both"/>
      </w:pPr>
    </w:p>
    <w:p w:rsidR="00817DF6" w:rsidRDefault="00817DF6" w:rsidP="005E0AFB">
      <w:pPr>
        <w:spacing w:after="60"/>
        <w:jc w:val="both"/>
      </w:pPr>
    </w:p>
    <w:p w:rsidR="00C82ED5" w:rsidRDefault="00C82ED5" w:rsidP="005E0AFB">
      <w:pPr>
        <w:spacing w:after="60"/>
        <w:jc w:val="both"/>
      </w:pPr>
    </w:p>
    <w:sectPr w:rsidR="00C82ED5" w:rsidSect="00DE38BC">
      <w:headerReference w:type="default" r:id="rId8"/>
      <w:headerReference w:type="first" r:id="rId9"/>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AB" w:rsidRDefault="00E423AB" w:rsidP="00F30882">
      <w:r>
        <w:separator/>
      </w:r>
    </w:p>
  </w:endnote>
  <w:endnote w:type="continuationSeparator" w:id="1">
    <w:p w:rsidR="00E423AB" w:rsidRDefault="00E423AB" w:rsidP="00F30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Arial Rounded MT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AB" w:rsidRDefault="00E423AB" w:rsidP="00F30882">
      <w:r>
        <w:separator/>
      </w:r>
    </w:p>
  </w:footnote>
  <w:footnote w:type="continuationSeparator" w:id="1">
    <w:p w:rsidR="00E423AB" w:rsidRDefault="00E423AB" w:rsidP="00F30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EC" w:rsidRPr="00D65862" w:rsidRDefault="00D110EC" w:rsidP="00D65862">
    <w:pPr>
      <w:pStyle w:val="Cabealho"/>
      <w:jc w:val="center"/>
      <w:rPr>
        <w:rFonts w:ascii="Arial" w:hAnsi="Arial" w:cs="Arial"/>
        <w:sz w:val="20"/>
        <w:szCs w:val="20"/>
      </w:rPr>
    </w:pPr>
    <w:r w:rsidRPr="00D65862">
      <w:rPr>
        <w:rFonts w:ascii="Arial" w:hAnsi="Arial" w:cs="Arial"/>
        <w:sz w:val="20"/>
        <w:szCs w:val="20"/>
      </w:rPr>
      <w:t>TERMO DE REFERÊNCIA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418"/>
      <w:gridCol w:w="6237"/>
      <w:gridCol w:w="1417"/>
    </w:tblGrid>
    <w:tr w:rsidR="00D110EC" w:rsidTr="00D110EC">
      <w:trPr>
        <w:trHeight w:hRule="exact" w:val="1572"/>
      </w:trPr>
      <w:tc>
        <w:tcPr>
          <w:tcW w:w="1418" w:type="dxa"/>
          <w:tcBorders>
            <w:top w:val="single" w:sz="4" w:space="0" w:color="auto"/>
            <w:left w:val="single" w:sz="4" w:space="0" w:color="auto"/>
            <w:bottom w:val="single" w:sz="4" w:space="0" w:color="auto"/>
            <w:right w:val="single" w:sz="4" w:space="0" w:color="auto"/>
          </w:tcBorders>
        </w:tcPr>
        <w:p w:rsidR="00D110EC" w:rsidRDefault="007B6E1C" w:rsidP="00D110EC">
          <w:pPr>
            <w:jc w:val="center"/>
            <w:rPr>
              <w:rFonts w:ascii="Arial Rounded MT Bold" w:hAnsi="Arial Rounded MT Bold"/>
              <w:color w:val="000000"/>
            </w:rPr>
          </w:pPr>
          <w:r>
            <w:rPr>
              <w:rFonts w:ascii="Tahoma" w:hAnsi="Tahoma"/>
              <w:noProof/>
              <w:sz w:val="28"/>
              <w:lang w:eastAsia="pt-BR" w:bidi="ar-SA"/>
            </w:rPr>
            <w:drawing>
              <wp:inline distT="0" distB="0" distL="0" distR="0">
                <wp:extent cx="730250" cy="9144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30250" cy="914400"/>
                        </a:xfrm>
                        <a:prstGeom prst="rect">
                          <a:avLst/>
                        </a:prstGeom>
                        <a:noFill/>
                        <a:ln w="9525">
                          <a:noFill/>
                          <a:miter lim="800000"/>
                          <a:headEnd/>
                          <a:tailEnd/>
                        </a:ln>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tcPr>
        <w:p w:rsidR="00D110EC" w:rsidRPr="00697AFD" w:rsidRDefault="00D110EC" w:rsidP="00D110EC">
          <w:pPr>
            <w:spacing w:before="240"/>
            <w:ind w:left="113"/>
            <w:rPr>
              <w:rFonts w:ascii="Arial" w:hAnsi="Arial"/>
              <w:b/>
              <w:sz w:val="30"/>
              <w:szCs w:val="30"/>
            </w:rPr>
          </w:pPr>
          <w:r w:rsidRPr="00697AFD">
            <w:rPr>
              <w:rFonts w:ascii="Arial" w:hAnsi="Arial"/>
              <w:b/>
              <w:sz w:val="30"/>
              <w:szCs w:val="30"/>
            </w:rPr>
            <w:t>UEM - Universidade Estadual de Maringá</w:t>
          </w:r>
        </w:p>
        <w:p w:rsidR="00D110EC" w:rsidRPr="00697AFD" w:rsidRDefault="00D110EC" w:rsidP="00D110EC">
          <w:pPr>
            <w:spacing w:before="120"/>
            <w:ind w:left="1531" w:hanging="1418"/>
            <w:jc w:val="center"/>
            <w:rPr>
              <w:rFonts w:ascii="Arial" w:hAnsi="Arial"/>
              <w:sz w:val="15"/>
              <w:szCs w:val="15"/>
            </w:rPr>
          </w:pPr>
          <w:r w:rsidRPr="00697AFD">
            <w:rPr>
              <w:rFonts w:ascii="Arial" w:hAnsi="Arial"/>
              <w:sz w:val="15"/>
              <w:szCs w:val="15"/>
            </w:rPr>
            <w:t xml:space="preserve">Av. Colombo, 5.790 </w:t>
          </w:r>
          <w:r>
            <w:rPr>
              <w:rFonts w:ascii="Arial" w:hAnsi="Arial"/>
              <w:sz w:val="15"/>
              <w:szCs w:val="15"/>
            </w:rPr>
            <w:t>-</w:t>
          </w:r>
          <w:r w:rsidRPr="00697AFD">
            <w:rPr>
              <w:rFonts w:ascii="Arial" w:hAnsi="Arial"/>
              <w:sz w:val="15"/>
              <w:szCs w:val="15"/>
            </w:rPr>
            <w:t xml:space="preserve"> C</w:t>
          </w:r>
          <w:r>
            <w:rPr>
              <w:rFonts w:ascii="Arial" w:hAnsi="Arial"/>
              <w:sz w:val="15"/>
              <w:szCs w:val="15"/>
            </w:rPr>
            <w:t>â</w:t>
          </w:r>
          <w:r w:rsidRPr="00697AFD">
            <w:rPr>
              <w:rFonts w:ascii="Arial" w:hAnsi="Arial"/>
              <w:sz w:val="15"/>
              <w:szCs w:val="15"/>
            </w:rPr>
            <w:t>mpus Universitário – CEP: 87020-900</w:t>
          </w:r>
        </w:p>
        <w:p w:rsidR="00D110EC" w:rsidRPr="00697AFD" w:rsidRDefault="00D110EC" w:rsidP="00D110EC">
          <w:pPr>
            <w:spacing w:before="120"/>
            <w:ind w:left="113"/>
            <w:jc w:val="center"/>
            <w:rPr>
              <w:rFonts w:ascii="Arial" w:hAnsi="Arial"/>
              <w:sz w:val="15"/>
              <w:szCs w:val="15"/>
            </w:rPr>
          </w:pPr>
          <w:r w:rsidRPr="00697AFD">
            <w:rPr>
              <w:rFonts w:ascii="Arial" w:hAnsi="Arial"/>
              <w:b/>
              <w:sz w:val="15"/>
              <w:szCs w:val="15"/>
            </w:rPr>
            <w:t>CNPJ/MF:</w:t>
          </w:r>
          <w:r w:rsidRPr="00697AFD">
            <w:rPr>
              <w:rFonts w:ascii="Arial" w:hAnsi="Arial"/>
              <w:sz w:val="15"/>
              <w:szCs w:val="15"/>
            </w:rPr>
            <w:t xml:space="preserve"> 79.151.312/0001-56</w:t>
          </w:r>
          <w:r w:rsidRPr="00697AFD">
            <w:rPr>
              <w:rFonts w:ascii="Arial" w:hAnsi="Arial"/>
              <w:b/>
              <w:sz w:val="15"/>
              <w:szCs w:val="15"/>
            </w:rPr>
            <w:t xml:space="preserve"> - Inscrição Estadual:</w:t>
          </w:r>
          <w:r w:rsidRPr="00697AFD">
            <w:rPr>
              <w:rFonts w:ascii="Arial" w:hAnsi="Arial"/>
              <w:sz w:val="15"/>
              <w:szCs w:val="15"/>
            </w:rPr>
            <w:t xml:space="preserve"> Isent</w:t>
          </w:r>
          <w:r w:rsidRPr="0012701F">
            <w:rPr>
              <w:rFonts w:ascii="Arial" w:hAnsi="Arial"/>
              <w:sz w:val="15"/>
              <w:szCs w:val="15"/>
            </w:rPr>
            <w:t>a</w:t>
          </w:r>
        </w:p>
        <w:p w:rsidR="00D110EC" w:rsidRPr="007622DD" w:rsidRDefault="00D110EC" w:rsidP="00D110EC">
          <w:pPr>
            <w:ind w:left="113"/>
            <w:rPr>
              <w:sz w:val="15"/>
              <w:szCs w:val="15"/>
            </w:rPr>
          </w:pPr>
        </w:p>
      </w:tc>
      <w:tc>
        <w:tcPr>
          <w:tcW w:w="1417" w:type="dxa"/>
          <w:tcBorders>
            <w:top w:val="single" w:sz="4" w:space="0" w:color="auto"/>
            <w:left w:val="single" w:sz="4" w:space="0" w:color="auto"/>
            <w:bottom w:val="single" w:sz="4" w:space="0" w:color="auto"/>
            <w:right w:val="single" w:sz="4" w:space="0" w:color="auto"/>
          </w:tcBorders>
        </w:tcPr>
        <w:p w:rsidR="00D110EC" w:rsidRDefault="007B6E1C" w:rsidP="00D110EC">
          <w:pPr>
            <w:jc w:val="center"/>
            <w:rPr>
              <w:rFonts w:ascii="Tahoma" w:hAnsi="Tahoma"/>
              <w:b/>
              <w:sz w:val="28"/>
            </w:rPr>
          </w:pPr>
          <w:r>
            <w:rPr>
              <w:noProof/>
              <w:lang w:eastAsia="pt-BR" w:bidi="ar-SA"/>
            </w:rPr>
            <w:drawing>
              <wp:inline distT="0" distB="0" distL="0" distR="0">
                <wp:extent cx="754380" cy="967740"/>
                <wp:effectExtent l="19050" t="0" r="7620" b="0"/>
                <wp:docPr id="2" name="Imagem 1" descr="http://www.paranacidade.org.br/arquivos/File/logos/2019/logo_govern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paranacidade.org.br/arquivos/File/logos/2019/logo_governo_vertical.jpg"/>
                        <pic:cNvPicPr>
                          <a:picLocks noChangeAspect="1" noChangeArrowheads="1"/>
                        </pic:cNvPicPr>
                      </pic:nvPicPr>
                      <pic:blipFill>
                        <a:blip r:embed="rId2"/>
                        <a:srcRect/>
                        <a:stretch>
                          <a:fillRect/>
                        </a:stretch>
                      </pic:blipFill>
                      <pic:spPr bwMode="auto">
                        <a:xfrm>
                          <a:off x="0" y="0"/>
                          <a:ext cx="754380" cy="967740"/>
                        </a:xfrm>
                        <a:prstGeom prst="rect">
                          <a:avLst/>
                        </a:prstGeom>
                        <a:noFill/>
                        <a:ln w="9525">
                          <a:noFill/>
                          <a:miter lim="800000"/>
                          <a:headEnd/>
                          <a:tailEnd/>
                        </a:ln>
                      </pic:spPr>
                    </pic:pic>
                  </a:graphicData>
                </a:graphic>
              </wp:inline>
            </w:drawing>
          </w:r>
        </w:p>
      </w:tc>
    </w:tr>
  </w:tbl>
  <w:p w:rsidR="00D110EC" w:rsidRDefault="00D110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E84A6E"/>
    <w:multiLevelType w:val="hybridMultilevel"/>
    <w:tmpl w:val="F0BAA08C"/>
    <w:lvl w:ilvl="0" w:tplc="73AAC130">
      <w:start w:val="1"/>
      <w:numFmt w:val="decimal"/>
      <w:lvlText w:val="6.%1"/>
      <w:lvlJc w:val="left"/>
      <w:pPr>
        <w:ind w:left="172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95376CB"/>
    <w:multiLevelType w:val="multilevel"/>
    <w:tmpl w:val="5BB4817A"/>
    <w:lvl w:ilvl="0">
      <w:start w:val="1"/>
      <w:numFmt w:val="decimal"/>
      <w:lvlText w:val="%1"/>
      <w:lvlJc w:val="left"/>
      <w:pPr>
        <w:ind w:left="495" w:hanging="495"/>
      </w:pPr>
      <w:rPr>
        <w:rFonts w:hint="default"/>
        <w:color w:val="FF0000"/>
      </w:rPr>
    </w:lvl>
    <w:lvl w:ilvl="1">
      <w:start w:val="1"/>
      <w:numFmt w:val="decimal"/>
      <w:lvlText w:val="%1.%2"/>
      <w:lvlJc w:val="left"/>
      <w:pPr>
        <w:ind w:left="495" w:hanging="495"/>
      </w:pPr>
      <w:rPr>
        <w:rFonts w:hint="default"/>
        <w:color w:val="FF0000"/>
      </w:rPr>
    </w:lvl>
    <w:lvl w:ilvl="2">
      <w:start w:val="1"/>
      <w:numFmt w:val="decimal"/>
      <w:lvlText w:val="%1.%2.%3"/>
      <w:lvlJc w:val="left"/>
      <w:pPr>
        <w:ind w:left="720" w:hanging="720"/>
      </w:pPr>
      <w:rPr>
        <w:rFonts w:ascii="Arial" w:hAnsi="Arial" w:cs="Arial" w:hint="default"/>
        <w:color w:val="FF0000"/>
        <w:sz w:val="20"/>
        <w:szCs w:val="2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F30882"/>
    <w:rsid w:val="000309CF"/>
    <w:rsid w:val="00055A70"/>
    <w:rsid w:val="00070F61"/>
    <w:rsid w:val="00086558"/>
    <w:rsid w:val="000971D8"/>
    <w:rsid w:val="000A39C9"/>
    <w:rsid w:val="000A6060"/>
    <w:rsid w:val="000B5442"/>
    <w:rsid w:val="000C0A3D"/>
    <w:rsid w:val="000C1054"/>
    <w:rsid w:val="000F6819"/>
    <w:rsid w:val="00105FFD"/>
    <w:rsid w:val="00113625"/>
    <w:rsid w:val="00142B10"/>
    <w:rsid w:val="0014403E"/>
    <w:rsid w:val="0017134B"/>
    <w:rsid w:val="001858CA"/>
    <w:rsid w:val="001949BA"/>
    <w:rsid w:val="001C25CC"/>
    <w:rsid w:val="001D28B4"/>
    <w:rsid w:val="001D3CA6"/>
    <w:rsid w:val="001E4C59"/>
    <w:rsid w:val="001E708E"/>
    <w:rsid w:val="001F7406"/>
    <w:rsid w:val="00205B1B"/>
    <w:rsid w:val="002648ED"/>
    <w:rsid w:val="00267848"/>
    <w:rsid w:val="002C0092"/>
    <w:rsid w:val="002C0474"/>
    <w:rsid w:val="002D128A"/>
    <w:rsid w:val="002D2660"/>
    <w:rsid w:val="002E772D"/>
    <w:rsid w:val="002F21B8"/>
    <w:rsid w:val="003026BD"/>
    <w:rsid w:val="00310150"/>
    <w:rsid w:val="00326916"/>
    <w:rsid w:val="003433F5"/>
    <w:rsid w:val="003545A4"/>
    <w:rsid w:val="00380C60"/>
    <w:rsid w:val="003A7D79"/>
    <w:rsid w:val="003C5904"/>
    <w:rsid w:val="003D02EE"/>
    <w:rsid w:val="00407DFA"/>
    <w:rsid w:val="00412B6C"/>
    <w:rsid w:val="00421C1C"/>
    <w:rsid w:val="00421C34"/>
    <w:rsid w:val="004268D1"/>
    <w:rsid w:val="00426E0C"/>
    <w:rsid w:val="0043387F"/>
    <w:rsid w:val="00454EEF"/>
    <w:rsid w:val="00461590"/>
    <w:rsid w:val="0047074D"/>
    <w:rsid w:val="004C1F1D"/>
    <w:rsid w:val="004F6A9F"/>
    <w:rsid w:val="0050540F"/>
    <w:rsid w:val="00512DBB"/>
    <w:rsid w:val="00527295"/>
    <w:rsid w:val="00545774"/>
    <w:rsid w:val="00547594"/>
    <w:rsid w:val="005608E4"/>
    <w:rsid w:val="00567F1A"/>
    <w:rsid w:val="005773E5"/>
    <w:rsid w:val="005848ED"/>
    <w:rsid w:val="005E0AFB"/>
    <w:rsid w:val="005E1F2B"/>
    <w:rsid w:val="005E71A6"/>
    <w:rsid w:val="00604DFF"/>
    <w:rsid w:val="00605441"/>
    <w:rsid w:val="00606A55"/>
    <w:rsid w:val="00621917"/>
    <w:rsid w:val="006272C0"/>
    <w:rsid w:val="00640BD4"/>
    <w:rsid w:val="00657089"/>
    <w:rsid w:val="00665095"/>
    <w:rsid w:val="00690048"/>
    <w:rsid w:val="006F32FE"/>
    <w:rsid w:val="006F3935"/>
    <w:rsid w:val="00714854"/>
    <w:rsid w:val="007279A2"/>
    <w:rsid w:val="00736F0E"/>
    <w:rsid w:val="007475DD"/>
    <w:rsid w:val="00764B9D"/>
    <w:rsid w:val="0078406B"/>
    <w:rsid w:val="00784A18"/>
    <w:rsid w:val="007B6E1C"/>
    <w:rsid w:val="007C32FB"/>
    <w:rsid w:val="00816389"/>
    <w:rsid w:val="008171EC"/>
    <w:rsid w:val="0081741B"/>
    <w:rsid w:val="00817DF6"/>
    <w:rsid w:val="00823640"/>
    <w:rsid w:val="00823A2E"/>
    <w:rsid w:val="008245B9"/>
    <w:rsid w:val="008322CC"/>
    <w:rsid w:val="00833EC3"/>
    <w:rsid w:val="00840D3F"/>
    <w:rsid w:val="00841E5F"/>
    <w:rsid w:val="008421FD"/>
    <w:rsid w:val="00851AC4"/>
    <w:rsid w:val="00883C67"/>
    <w:rsid w:val="008A7872"/>
    <w:rsid w:val="008B7DFD"/>
    <w:rsid w:val="008D1D08"/>
    <w:rsid w:val="008E043F"/>
    <w:rsid w:val="009318A6"/>
    <w:rsid w:val="00956AD4"/>
    <w:rsid w:val="00961B6B"/>
    <w:rsid w:val="00965007"/>
    <w:rsid w:val="009671FD"/>
    <w:rsid w:val="00971397"/>
    <w:rsid w:val="009810E3"/>
    <w:rsid w:val="00983074"/>
    <w:rsid w:val="009B019B"/>
    <w:rsid w:val="009C2061"/>
    <w:rsid w:val="009E5E38"/>
    <w:rsid w:val="009F3C25"/>
    <w:rsid w:val="009F3EA0"/>
    <w:rsid w:val="00A17E14"/>
    <w:rsid w:val="00A27F09"/>
    <w:rsid w:val="00A32648"/>
    <w:rsid w:val="00A3403F"/>
    <w:rsid w:val="00A50EC4"/>
    <w:rsid w:val="00A535FB"/>
    <w:rsid w:val="00A7287E"/>
    <w:rsid w:val="00A77ECA"/>
    <w:rsid w:val="00A8075D"/>
    <w:rsid w:val="00A97654"/>
    <w:rsid w:val="00AA3C71"/>
    <w:rsid w:val="00AB1A7E"/>
    <w:rsid w:val="00AB7173"/>
    <w:rsid w:val="00AC3656"/>
    <w:rsid w:val="00AE672D"/>
    <w:rsid w:val="00AE7B18"/>
    <w:rsid w:val="00AF5363"/>
    <w:rsid w:val="00B02D39"/>
    <w:rsid w:val="00B106C5"/>
    <w:rsid w:val="00B1755F"/>
    <w:rsid w:val="00B43220"/>
    <w:rsid w:val="00B65A99"/>
    <w:rsid w:val="00B73852"/>
    <w:rsid w:val="00BA161F"/>
    <w:rsid w:val="00BF0752"/>
    <w:rsid w:val="00C03191"/>
    <w:rsid w:val="00C05893"/>
    <w:rsid w:val="00C112CA"/>
    <w:rsid w:val="00C13233"/>
    <w:rsid w:val="00C14CB1"/>
    <w:rsid w:val="00C4149C"/>
    <w:rsid w:val="00C465B1"/>
    <w:rsid w:val="00C66A50"/>
    <w:rsid w:val="00C82CD7"/>
    <w:rsid w:val="00C82ED5"/>
    <w:rsid w:val="00C84501"/>
    <w:rsid w:val="00C96660"/>
    <w:rsid w:val="00CA346F"/>
    <w:rsid w:val="00CA47A5"/>
    <w:rsid w:val="00CE0551"/>
    <w:rsid w:val="00CE273C"/>
    <w:rsid w:val="00CF1758"/>
    <w:rsid w:val="00D009E5"/>
    <w:rsid w:val="00D110EC"/>
    <w:rsid w:val="00D17775"/>
    <w:rsid w:val="00D22300"/>
    <w:rsid w:val="00D2307D"/>
    <w:rsid w:val="00D65862"/>
    <w:rsid w:val="00D71225"/>
    <w:rsid w:val="00D95EFA"/>
    <w:rsid w:val="00DA0443"/>
    <w:rsid w:val="00DC4B49"/>
    <w:rsid w:val="00DD11A5"/>
    <w:rsid w:val="00DD429B"/>
    <w:rsid w:val="00DE38BC"/>
    <w:rsid w:val="00DF2B6C"/>
    <w:rsid w:val="00E04ACE"/>
    <w:rsid w:val="00E34627"/>
    <w:rsid w:val="00E4239B"/>
    <w:rsid w:val="00E423AB"/>
    <w:rsid w:val="00E52340"/>
    <w:rsid w:val="00E77877"/>
    <w:rsid w:val="00E8094F"/>
    <w:rsid w:val="00E81077"/>
    <w:rsid w:val="00E8559C"/>
    <w:rsid w:val="00E972F8"/>
    <w:rsid w:val="00EB1C1E"/>
    <w:rsid w:val="00EB2A47"/>
    <w:rsid w:val="00EE56AD"/>
    <w:rsid w:val="00EF0647"/>
    <w:rsid w:val="00F05951"/>
    <w:rsid w:val="00F30882"/>
    <w:rsid w:val="00F62166"/>
    <w:rsid w:val="00F67751"/>
    <w:rsid w:val="00F83546"/>
    <w:rsid w:val="00F93018"/>
    <w:rsid w:val="00FA3F23"/>
    <w:rsid w:val="00FA5C98"/>
    <w:rsid w:val="00FB1BAC"/>
    <w:rsid w:val="00FE47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82"/>
    <w:pPr>
      <w:pBdr>
        <w:top w:val="none" w:sz="0" w:space="0" w:color="000000"/>
        <w:left w:val="none" w:sz="0" w:space="0" w:color="000000"/>
        <w:bottom w:val="none" w:sz="0" w:space="0" w:color="000000"/>
        <w:right w:val="none" w:sz="0" w:space="0" w:color="000000"/>
      </w:pBdr>
      <w:suppressAutoHyphens/>
      <w:textAlignment w:val="baseline"/>
    </w:pPr>
    <w:rPr>
      <w:rFonts w:ascii="Liberation Serif" w:eastAsia="NSimSun" w:hAnsi="Liberation Serif" w:cs="Arial"/>
      <w:kern w:val="2"/>
      <w:sz w:val="24"/>
      <w:szCs w:val="24"/>
      <w:lang w:eastAsia="zh-CN" w:bidi="hi-IN"/>
    </w:rPr>
  </w:style>
  <w:style w:type="paragraph" w:styleId="Ttulo1">
    <w:name w:val="heading 1"/>
    <w:basedOn w:val="Normal"/>
    <w:next w:val="Normal"/>
    <w:link w:val="Ttulo1Char"/>
    <w:uiPriority w:val="9"/>
    <w:qFormat/>
    <w:rsid w:val="00F30882"/>
    <w:pPr>
      <w:keepNext/>
      <w:keepLines/>
      <w:spacing w:before="480"/>
      <w:outlineLvl w:val="0"/>
    </w:pPr>
    <w:rPr>
      <w:rFonts w:ascii="Cambria" w:eastAsia="Times New Roman" w:hAnsi="Cambria" w:cs="Mangal"/>
      <w:b/>
      <w:bCs/>
      <w:color w:val="365F91"/>
      <w:sz w:val="28"/>
      <w:szCs w:val="25"/>
    </w:rPr>
  </w:style>
  <w:style w:type="paragraph" w:styleId="Ttulo2">
    <w:name w:val="heading 2"/>
    <w:basedOn w:val="Normal"/>
    <w:next w:val="Corpodetexto"/>
    <w:link w:val="Ttulo2Char"/>
    <w:qFormat/>
    <w:rsid w:val="00F30882"/>
    <w:pPr>
      <w:keepNext/>
      <w:tabs>
        <w:tab w:val="num" w:pos="0"/>
      </w:tabs>
      <w:spacing w:before="240" w:after="120"/>
      <w:outlineLvl w:val="1"/>
    </w:pPr>
    <w:rPr>
      <w:rFonts w:ascii="Liberation Sans" w:eastAsia="Microsoft YaHei" w:hAnsi="Liberation Sans" w:cs="Liberation Sans"/>
      <w:b/>
      <w:bCs/>
      <w:i/>
      <w:iCs/>
      <w:sz w:val="28"/>
      <w:szCs w:val="28"/>
    </w:rPr>
  </w:style>
  <w:style w:type="paragraph" w:styleId="Ttulo7">
    <w:name w:val="heading 7"/>
    <w:basedOn w:val="Normal"/>
    <w:next w:val="Normal"/>
    <w:link w:val="Ttulo7Char"/>
    <w:uiPriority w:val="9"/>
    <w:semiHidden/>
    <w:unhideWhenUsed/>
    <w:qFormat/>
    <w:rsid w:val="00F30882"/>
    <w:pPr>
      <w:keepNext/>
      <w:keepLines/>
      <w:spacing w:before="200"/>
      <w:outlineLvl w:val="6"/>
    </w:pPr>
    <w:rPr>
      <w:rFonts w:ascii="Cambria" w:eastAsia="Times New Roman" w:hAnsi="Cambria" w:cs="Mangal"/>
      <w:i/>
      <w:iCs/>
      <w:color w:val="404040"/>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30882"/>
    <w:rPr>
      <w:rFonts w:ascii="Liberation Sans" w:eastAsia="Microsoft YaHei" w:hAnsi="Liberation Sans" w:cs="Liberation Sans"/>
      <w:b/>
      <w:bCs/>
      <w:i/>
      <w:iCs/>
      <w:kern w:val="2"/>
      <w:sz w:val="28"/>
      <w:szCs w:val="28"/>
      <w:lang w:eastAsia="zh-CN" w:bidi="hi-IN"/>
    </w:rPr>
  </w:style>
  <w:style w:type="character" w:customStyle="1" w:styleId="Fontepargpadro2">
    <w:name w:val="Fonte parág. padrão2"/>
    <w:rsid w:val="00F30882"/>
  </w:style>
  <w:style w:type="paragraph" w:styleId="Corpodetexto">
    <w:name w:val="Body Text"/>
    <w:basedOn w:val="Normal"/>
    <w:link w:val="CorpodetextoChar"/>
    <w:rsid w:val="00F30882"/>
    <w:pPr>
      <w:spacing w:after="140" w:line="276" w:lineRule="auto"/>
    </w:pPr>
  </w:style>
  <w:style w:type="character" w:customStyle="1" w:styleId="CorpodetextoChar">
    <w:name w:val="Corpo de texto Char"/>
    <w:basedOn w:val="Fontepargpadro"/>
    <w:link w:val="Corpodetexto"/>
    <w:rsid w:val="00F30882"/>
    <w:rPr>
      <w:rFonts w:ascii="Liberation Serif" w:eastAsia="NSimSun" w:hAnsi="Liberation Serif" w:cs="Arial"/>
      <w:kern w:val="2"/>
      <w:sz w:val="24"/>
      <w:szCs w:val="24"/>
      <w:lang w:eastAsia="zh-CN" w:bidi="hi-IN"/>
    </w:rPr>
  </w:style>
  <w:style w:type="paragraph" w:customStyle="1" w:styleId="LO-Normal1">
    <w:name w:val="LO-Normal1"/>
    <w:rsid w:val="00F30882"/>
    <w:pPr>
      <w:pBdr>
        <w:top w:val="none" w:sz="0" w:space="0" w:color="000000"/>
        <w:left w:val="none" w:sz="0" w:space="0" w:color="000000"/>
        <w:bottom w:val="none" w:sz="0" w:space="0" w:color="000000"/>
        <w:right w:val="none" w:sz="0" w:space="0" w:color="000000"/>
      </w:pBdr>
      <w:suppressAutoHyphens/>
      <w:textAlignment w:val="baseline"/>
    </w:pPr>
    <w:rPr>
      <w:rFonts w:ascii="Liberation Serif" w:eastAsia="NSimSun" w:hAnsi="Liberation Serif" w:cs="Arial"/>
      <w:kern w:val="2"/>
      <w:sz w:val="24"/>
      <w:szCs w:val="24"/>
      <w:lang w:eastAsia="zh-CN" w:bidi="hi-IN"/>
    </w:rPr>
  </w:style>
  <w:style w:type="paragraph" w:styleId="Citao">
    <w:name w:val="Quote"/>
    <w:basedOn w:val="Normal"/>
    <w:next w:val="Normal"/>
    <w:link w:val="CitaoChar"/>
    <w:qFormat/>
    <w:rsid w:val="00F308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F30882"/>
    <w:rPr>
      <w:rFonts w:ascii="Arial" w:eastAsia="Calibri" w:hAnsi="Arial" w:cs="Arial"/>
      <w:i/>
      <w:iCs/>
      <w:color w:val="000000"/>
      <w:kern w:val="2"/>
      <w:sz w:val="20"/>
      <w:szCs w:val="24"/>
      <w:shd w:val="clear" w:color="auto" w:fill="FFFFCC"/>
      <w:lang w:bidi="hi-IN"/>
    </w:rPr>
  </w:style>
  <w:style w:type="paragraph" w:customStyle="1" w:styleId="Titredetableau">
    <w:name w:val="Titre de tableau"/>
    <w:rsid w:val="00F30882"/>
    <w:pPr>
      <w:widowControl w:val="0"/>
      <w:suppressLineNumbers/>
      <w:pBdr>
        <w:top w:val="none" w:sz="0" w:space="0" w:color="000000"/>
        <w:left w:val="none" w:sz="0" w:space="0" w:color="000000"/>
        <w:bottom w:val="none" w:sz="0" w:space="0" w:color="000000"/>
        <w:right w:val="none" w:sz="0" w:space="0" w:color="000000"/>
      </w:pBdr>
      <w:suppressAutoHyphens/>
      <w:jc w:val="center"/>
      <w:textAlignment w:val="baseline"/>
    </w:pPr>
    <w:rPr>
      <w:rFonts w:ascii="Liberation Serif" w:eastAsia="NSimSun" w:hAnsi="Liberation Serif" w:cs="Arial"/>
      <w:b/>
      <w:bCs/>
      <w:kern w:val="2"/>
      <w:sz w:val="24"/>
      <w:szCs w:val="24"/>
      <w:lang w:eastAsia="zh-CN" w:bidi="hi-IN"/>
    </w:rPr>
  </w:style>
  <w:style w:type="paragraph" w:customStyle="1" w:styleId="Contedodatabela">
    <w:name w:val="Conteúdo da tabela"/>
    <w:basedOn w:val="Normal"/>
    <w:rsid w:val="00F30882"/>
    <w:pPr>
      <w:suppressLineNumbers/>
    </w:pPr>
  </w:style>
  <w:style w:type="paragraph" w:styleId="PargrafodaLista">
    <w:name w:val="List Paragraph"/>
    <w:basedOn w:val="Normal"/>
    <w:qFormat/>
    <w:rsid w:val="00F30882"/>
    <w:pPr>
      <w:ind w:left="720"/>
    </w:pPr>
  </w:style>
  <w:style w:type="paragraph" w:customStyle="1" w:styleId="Nivel1">
    <w:name w:val="Nivel1"/>
    <w:basedOn w:val="Ttulo1"/>
    <w:next w:val="Normal"/>
    <w:rsid w:val="00F30882"/>
    <w:pPr>
      <w:spacing w:before="0" w:after="120" w:line="276" w:lineRule="auto"/>
      <w:jc w:val="both"/>
    </w:pPr>
    <w:rPr>
      <w:rFonts w:ascii="Arial" w:eastAsia="Arial" w:hAnsi="Arial" w:cs="Arial"/>
      <w:color w:val="000000"/>
      <w:sz w:val="20"/>
      <w:szCs w:val="20"/>
    </w:rPr>
  </w:style>
  <w:style w:type="character" w:customStyle="1" w:styleId="Ttulo1Char">
    <w:name w:val="Título 1 Char"/>
    <w:basedOn w:val="Fontepargpadro"/>
    <w:link w:val="Ttulo1"/>
    <w:uiPriority w:val="9"/>
    <w:rsid w:val="00F30882"/>
    <w:rPr>
      <w:rFonts w:ascii="Cambria" w:eastAsia="Times New Roman" w:hAnsi="Cambria" w:cs="Mangal"/>
      <w:b/>
      <w:bCs/>
      <w:color w:val="365F91"/>
      <w:kern w:val="2"/>
      <w:sz w:val="28"/>
      <w:szCs w:val="25"/>
      <w:lang w:eastAsia="zh-CN" w:bidi="hi-IN"/>
    </w:rPr>
  </w:style>
  <w:style w:type="paragraph" w:styleId="Cabealho">
    <w:name w:val="header"/>
    <w:basedOn w:val="Normal"/>
    <w:link w:val="CabealhoChar"/>
    <w:uiPriority w:val="99"/>
    <w:semiHidden/>
    <w:unhideWhenUsed/>
    <w:rsid w:val="00F30882"/>
    <w:pPr>
      <w:tabs>
        <w:tab w:val="center" w:pos="4252"/>
        <w:tab w:val="right" w:pos="8504"/>
      </w:tabs>
    </w:pPr>
    <w:rPr>
      <w:rFonts w:cs="Mangal"/>
      <w:szCs w:val="21"/>
    </w:rPr>
  </w:style>
  <w:style w:type="character" w:customStyle="1" w:styleId="CabealhoChar">
    <w:name w:val="Cabeçalho Char"/>
    <w:basedOn w:val="Fontepargpadro"/>
    <w:link w:val="Cabealho"/>
    <w:uiPriority w:val="99"/>
    <w:semiHidden/>
    <w:rsid w:val="00F30882"/>
    <w:rPr>
      <w:rFonts w:ascii="Liberation Serif" w:eastAsia="NSimSun" w:hAnsi="Liberation Serif" w:cs="Mangal"/>
      <w:kern w:val="2"/>
      <w:sz w:val="24"/>
      <w:szCs w:val="21"/>
      <w:lang w:eastAsia="zh-CN" w:bidi="hi-IN"/>
    </w:rPr>
  </w:style>
  <w:style w:type="paragraph" w:styleId="Rodap">
    <w:name w:val="footer"/>
    <w:basedOn w:val="Normal"/>
    <w:link w:val="RodapChar"/>
    <w:uiPriority w:val="99"/>
    <w:semiHidden/>
    <w:unhideWhenUsed/>
    <w:rsid w:val="00F30882"/>
    <w:pPr>
      <w:tabs>
        <w:tab w:val="center" w:pos="4252"/>
        <w:tab w:val="right" w:pos="8504"/>
      </w:tabs>
    </w:pPr>
    <w:rPr>
      <w:rFonts w:cs="Mangal"/>
      <w:szCs w:val="21"/>
    </w:rPr>
  </w:style>
  <w:style w:type="character" w:customStyle="1" w:styleId="RodapChar">
    <w:name w:val="Rodapé Char"/>
    <w:basedOn w:val="Fontepargpadro"/>
    <w:link w:val="Rodap"/>
    <w:uiPriority w:val="99"/>
    <w:semiHidden/>
    <w:rsid w:val="00F30882"/>
    <w:rPr>
      <w:rFonts w:ascii="Liberation Serif" w:eastAsia="NSimSun" w:hAnsi="Liberation Serif" w:cs="Mangal"/>
      <w:kern w:val="2"/>
      <w:sz w:val="24"/>
      <w:szCs w:val="21"/>
      <w:lang w:eastAsia="zh-CN" w:bidi="hi-IN"/>
    </w:rPr>
  </w:style>
  <w:style w:type="character" w:customStyle="1" w:styleId="Ttulo7Char">
    <w:name w:val="Título 7 Char"/>
    <w:basedOn w:val="Fontepargpadro"/>
    <w:link w:val="Ttulo7"/>
    <w:uiPriority w:val="9"/>
    <w:semiHidden/>
    <w:rsid w:val="00F30882"/>
    <w:rPr>
      <w:rFonts w:ascii="Cambria" w:eastAsia="Times New Roman" w:hAnsi="Cambria" w:cs="Mangal"/>
      <w:i/>
      <w:iCs/>
      <w:color w:val="404040"/>
      <w:kern w:val="2"/>
      <w:sz w:val="24"/>
      <w:szCs w:val="21"/>
      <w:lang w:eastAsia="zh-CN" w:bidi="hi-IN"/>
    </w:rPr>
  </w:style>
  <w:style w:type="character" w:styleId="Hyperlink">
    <w:name w:val="Hyperlink"/>
    <w:uiPriority w:val="99"/>
    <w:rsid w:val="00F30882"/>
    <w:rPr>
      <w:color w:val="0000FF"/>
      <w:u w:val="single"/>
    </w:rPr>
  </w:style>
  <w:style w:type="paragraph" w:styleId="Textodebalo">
    <w:name w:val="Balloon Text"/>
    <w:basedOn w:val="Normal"/>
    <w:link w:val="TextodebaloChar"/>
    <w:uiPriority w:val="99"/>
    <w:semiHidden/>
    <w:unhideWhenUsed/>
    <w:rsid w:val="00F30882"/>
    <w:rPr>
      <w:rFonts w:ascii="Tahoma" w:hAnsi="Tahoma" w:cs="Mangal"/>
      <w:sz w:val="16"/>
      <w:szCs w:val="14"/>
    </w:rPr>
  </w:style>
  <w:style w:type="character" w:customStyle="1" w:styleId="TextodebaloChar">
    <w:name w:val="Texto de balão Char"/>
    <w:basedOn w:val="Fontepargpadro"/>
    <w:link w:val="Textodebalo"/>
    <w:uiPriority w:val="99"/>
    <w:semiHidden/>
    <w:rsid w:val="00F30882"/>
    <w:rPr>
      <w:rFonts w:ascii="Tahoma" w:eastAsia="NSimSun" w:hAnsi="Tahoma" w:cs="Mangal"/>
      <w:kern w:val="2"/>
      <w:sz w:val="16"/>
      <w:szCs w:val="14"/>
      <w:lang w:eastAsia="zh-CN" w:bidi="hi-IN"/>
    </w:rPr>
  </w:style>
  <w:style w:type="paragraph" w:styleId="NormalWeb">
    <w:name w:val="Normal (Web)"/>
    <w:basedOn w:val="Normal"/>
    <w:uiPriority w:val="99"/>
    <w:semiHidden/>
    <w:unhideWhenUsed/>
    <w:rsid w:val="00817DF6"/>
    <w:pPr>
      <w:pBdr>
        <w:top w:val="none" w:sz="0" w:space="0" w:color="auto"/>
        <w:left w:val="none" w:sz="0" w:space="0" w:color="auto"/>
        <w:bottom w:val="none" w:sz="0" w:space="0" w:color="auto"/>
        <w:right w:val="none" w:sz="0" w:space="0" w:color="auto"/>
      </w:pBdr>
      <w:suppressAutoHyphens w:val="0"/>
      <w:spacing w:before="100" w:beforeAutospacing="1" w:after="142" w:line="276" w:lineRule="auto"/>
      <w:textAlignment w:val="auto"/>
    </w:pPr>
    <w:rPr>
      <w:rFonts w:ascii="Times New Roman" w:eastAsia="Times New Roman" w:hAnsi="Times New Roman" w:cs="Times New Roman"/>
      <w:kern w:val="0"/>
      <w:lang w:eastAsia="pt-BR" w:bidi="ar-SA"/>
    </w:rPr>
  </w:style>
  <w:style w:type="paragraph" w:customStyle="1" w:styleId="PADRAO">
    <w:name w:val="PADRAO"/>
    <w:basedOn w:val="Normal"/>
    <w:rsid w:val="00E81077"/>
    <w:pPr>
      <w:pBdr>
        <w:top w:val="none" w:sz="0" w:space="0" w:color="auto"/>
        <w:left w:val="none" w:sz="0" w:space="0" w:color="auto"/>
        <w:bottom w:val="none" w:sz="0" w:space="0" w:color="auto"/>
        <w:right w:val="none" w:sz="0" w:space="0" w:color="auto"/>
      </w:pBdr>
      <w:jc w:val="both"/>
      <w:textAlignment w:val="auto"/>
    </w:pPr>
    <w:rPr>
      <w:rFonts w:ascii="Tms Rmn" w:eastAsia="Times New Roman" w:hAnsi="Tms Rmn" w:cs="Tms Rmn"/>
      <w:kern w:val="0"/>
      <w:szCs w:val="20"/>
      <w:lang w:bidi="ar-SA"/>
    </w:rPr>
  </w:style>
  <w:style w:type="paragraph" w:customStyle="1" w:styleId="Default">
    <w:name w:val="Default"/>
    <w:rsid w:val="005848ED"/>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06502130">
      <w:bodyDiv w:val="1"/>
      <w:marLeft w:val="0"/>
      <w:marRight w:val="0"/>
      <w:marTop w:val="0"/>
      <w:marBottom w:val="0"/>
      <w:divBdr>
        <w:top w:val="none" w:sz="0" w:space="0" w:color="auto"/>
        <w:left w:val="none" w:sz="0" w:space="0" w:color="auto"/>
        <w:bottom w:val="none" w:sz="0" w:space="0" w:color="auto"/>
        <w:right w:val="none" w:sz="0" w:space="0" w:color="auto"/>
      </w:divBdr>
      <w:divsChild>
        <w:div w:id="1198591697">
          <w:marLeft w:val="0"/>
          <w:marRight w:val="0"/>
          <w:marTop w:val="0"/>
          <w:marBottom w:val="0"/>
          <w:divBdr>
            <w:top w:val="none" w:sz="0" w:space="0" w:color="auto"/>
            <w:left w:val="none" w:sz="0" w:space="0" w:color="auto"/>
            <w:bottom w:val="none" w:sz="0" w:space="0" w:color="auto"/>
            <w:right w:val="none" w:sz="0" w:space="0" w:color="auto"/>
          </w:divBdr>
          <w:divsChild>
            <w:div w:id="1158688183">
              <w:marLeft w:val="0"/>
              <w:marRight w:val="0"/>
              <w:marTop w:val="0"/>
              <w:marBottom w:val="0"/>
              <w:divBdr>
                <w:top w:val="none" w:sz="0" w:space="0" w:color="auto"/>
                <w:left w:val="none" w:sz="0" w:space="0" w:color="auto"/>
                <w:bottom w:val="none" w:sz="0" w:space="0" w:color="auto"/>
                <w:right w:val="none" w:sz="0" w:space="0" w:color="auto"/>
              </w:divBdr>
            </w:div>
            <w:div w:id="1290621956">
              <w:marLeft w:val="0"/>
              <w:marRight w:val="0"/>
              <w:marTop w:val="0"/>
              <w:marBottom w:val="0"/>
              <w:divBdr>
                <w:top w:val="none" w:sz="0" w:space="0" w:color="auto"/>
                <w:left w:val="none" w:sz="0" w:space="0" w:color="auto"/>
                <w:bottom w:val="none" w:sz="0" w:space="0" w:color="auto"/>
                <w:right w:val="none" w:sz="0" w:space="0" w:color="auto"/>
              </w:divBdr>
            </w:div>
            <w:div w:id="1336808101">
              <w:marLeft w:val="0"/>
              <w:marRight w:val="0"/>
              <w:marTop w:val="0"/>
              <w:marBottom w:val="0"/>
              <w:divBdr>
                <w:top w:val="none" w:sz="0" w:space="0" w:color="auto"/>
                <w:left w:val="none" w:sz="0" w:space="0" w:color="auto"/>
                <w:bottom w:val="none" w:sz="0" w:space="0" w:color="auto"/>
                <w:right w:val="none" w:sz="0" w:space="0" w:color="auto"/>
              </w:divBdr>
            </w:div>
            <w:div w:id="1556896142">
              <w:marLeft w:val="0"/>
              <w:marRight w:val="0"/>
              <w:marTop w:val="0"/>
              <w:marBottom w:val="0"/>
              <w:divBdr>
                <w:top w:val="none" w:sz="0" w:space="0" w:color="auto"/>
                <w:left w:val="none" w:sz="0" w:space="0" w:color="auto"/>
                <w:bottom w:val="none" w:sz="0" w:space="0" w:color="auto"/>
                <w:right w:val="none" w:sz="0" w:space="0" w:color="auto"/>
              </w:divBdr>
            </w:div>
          </w:divsChild>
        </w:div>
        <w:div w:id="1562138728">
          <w:marLeft w:val="0"/>
          <w:marRight w:val="0"/>
          <w:marTop w:val="19"/>
          <w:marBottom w:val="0"/>
          <w:divBdr>
            <w:top w:val="none" w:sz="0" w:space="0" w:color="auto"/>
            <w:left w:val="none" w:sz="0" w:space="0" w:color="auto"/>
            <w:bottom w:val="none" w:sz="0" w:space="0" w:color="auto"/>
            <w:right w:val="none" w:sz="0" w:space="0" w:color="auto"/>
          </w:divBdr>
          <w:divsChild>
            <w:div w:id="19947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747D-48F2-4C44-9B91-630072AE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10103</Words>
  <Characters>54557</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64531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dc:creator>
  <cp:lastModifiedBy>uem</cp:lastModifiedBy>
  <cp:revision>2</cp:revision>
  <cp:lastPrinted>2023-04-14T13:33:00Z</cp:lastPrinted>
  <dcterms:created xsi:type="dcterms:W3CDTF">2024-03-11T13:51:00Z</dcterms:created>
  <dcterms:modified xsi:type="dcterms:W3CDTF">2024-03-11T13:51:00Z</dcterms:modified>
</cp:coreProperties>
</file>